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sldx" ContentType="application/vnd.openxmlformats-officedocument.presentationml.slid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874" w:rsidRDefault="00EE4874" w:rsidP="00EE4874">
      <w:pPr>
        <w:jc w:val="right"/>
        <w:rPr>
          <w:rFonts w:ascii="Times New Roman" w:hAnsi="Times New Roman" w:cs="Times New Roman"/>
          <w:b/>
          <w:bCs/>
          <w:sz w:val="24"/>
          <w:szCs w:val="24"/>
          <w:rtl/>
        </w:rPr>
      </w:pPr>
      <w:r>
        <w:rPr>
          <w:rFonts w:ascii="Times New Roman" w:hAnsi="Times New Roman" w:cs="Times New Roman"/>
          <w:b/>
          <w:bCs/>
          <w:sz w:val="24"/>
          <w:szCs w:val="24"/>
        </w:rPr>
        <w:t>The role of crop residues and olive by products in filling the deficit of animal feedstuffs in Palestine</w:t>
      </w:r>
    </w:p>
    <w:p w:rsidR="00EE4874" w:rsidRDefault="00EE4874" w:rsidP="00EE4874">
      <w:pPr>
        <w:jc w:val="right"/>
        <w:rPr>
          <w:rFonts w:ascii="Times New Roman" w:hAnsi="Times New Roman" w:cs="Times New Roman"/>
          <w:b/>
          <w:bCs/>
          <w:sz w:val="24"/>
          <w:szCs w:val="24"/>
        </w:rPr>
      </w:pPr>
      <w:r>
        <w:rPr>
          <w:rFonts w:ascii="Times New Roman" w:hAnsi="Times New Roman" w:cs="Times New Roman"/>
          <w:b/>
          <w:bCs/>
          <w:sz w:val="24"/>
          <w:szCs w:val="24"/>
        </w:rPr>
        <w:t>Iyad abdel afou badran</w:t>
      </w:r>
    </w:p>
    <w:p w:rsidR="00EE4874" w:rsidRDefault="00EE4874" w:rsidP="00EE4874">
      <w:pPr>
        <w:jc w:val="right"/>
        <w:rPr>
          <w:rFonts w:ascii="Times New Roman" w:hAnsi="Times New Roman" w:cs="Times New Roman"/>
          <w:b/>
          <w:bCs/>
          <w:sz w:val="24"/>
          <w:szCs w:val="24"/>
        </w:rPr>
      </w:pPr>
      <w:r>
        <w:rPr>
          <w:rFonts w:ascii="Times New Roman" w:hAnsi="Times New Roman" w:cs="Times New Roman"/>
          <w:b/>
          <w:bCs/>
          <w:sz w:val="24"/>
          <w:szCs w:val="24"/>
        </w:rPr>
        <w:t>Ebd26@yahoo.com</w:t>
      </w:r>
    </w:p>
    <w:p w:rsidR="00EE4874" w:rsidRDefault="00EE4874" w:rsidP="00EE4874">
      <w:pPr>
        <w:jc w:val="right"/>
        <w:rPr>
          <w:rFonts w:ascii="Times New Roman" w:hAnsi="Times New Roman" w:cs="Times New Roman"/>
          <w:b/>
          <w:bCs/>
          <w:sz w:val="24"/>
          <w:szCs w:val="24"/>
          <w:rtl/>
        </w:rPr>
      </w:pPr>
      <w:r>
        <w:rPr>
          <w:rFonts w:ascii="Times New Roman" w:hAnsi="Times New Roman" w:cs="Times New Roman"/>
          <w:b/>
          <w:bCs/>
          <w:sz w:val="24"/>
          <w:szCs w:val="24"/>
        </w:rPr>
        <w:t>National agriculture research center</w:t>
      </w:r>
    </w:p>
    <w:p w:rsidR="00EE4874" w:rsidRDefault="00EE4874" w:rsidP="00EE4874">
      <w:pPr>
        <w:jc w:val="right"/>
        <w:rPr>
          <w:rFonts w:ascii="Times New Roman" w:hAnsi="Times New Roman" w:cs="Times New Roman"/>
          <w:b/>
          <w:bCs/>
          <w:sz w:val="24"/>
          <w:szCs w:val="24"/>
        </w:rPr>
      </w:pPr>
      <w:r>
        <w:rPr>
          <w:rFonts w:ascii="Times New Roman" w:hAnsi="Times New Roman" w:cs="Times New Roman"/>
          <w:b/>
          <w:bCs/>
          <w:sz w:val="24"/>
          <w:szCs w:val="24"/>
        </w:rPr>
        <w:t>Ministry of agriculture</w:t>
      </w:r>
    </w:p>
    <w:p w:rsidR="00EE4874" w:rsidRPr="00EE4874" w:rsidRDefault="00EE4874" w:rsidP="00D17568">
      <w:pPr>
        <w:pStyle w:val="BodyText"/>
        <w:jc w:val="left"/>
        <w:rPr>
          <w:rFonts w:asciiTheme="majorBidi" w:hAnsiTheme="majorBidi" w:cstheme="majorBidi"/>
          <w:b/>
          <w:bCs/>
          <w:sz w:val="24"/>
        </w:rPr>
      </w:pPr>
    </w:p>
    <w:p w:rsidR="00D17568" w:rsidRPr="006A1AD1" w:rsidRDefault="00D17568" w:rsidP="00D17568">
      <w:pPr>
        <w:pStyle w:val="BodyText"/>
        <w:jc w:val="left"/>
        <w:rPr>
          <w:rFonts w:asciiTheme="majorBidi" w:hAnsiTheme="majorBidi" w:cstheme="majorBidi"/>
          <w:b/>
          <w:bCs/>
          <w:sz w:val="24"/>
          <w:lang w:val="en-GB"/>
        </w:rPr>
      </w:pPr>
      <w:r w:rsidRPr="006A1AD1">
        <w:rPr>
          <w:rFonts w:asciiTheme="majorBidi" w:hAnsiTheme="majorBidi" w:cstheme="majorBidi"/>
          <w:b/>
          <w:bCs/>
          <w:sz w:val="24"/>
          <w:lang w:val="en-GB"/>
        </w:rPr>
        <w:t>Introduction</w:t>
      </w:r>
    </w:p>
    <w:p w:rsidR="00D17568" w:rsidRPr="006A1AD1" w:rsidRDefault="00D17568" w:rsidP="00D17568">
      <w:pPr>
        <w:pStyle w:val="BodyText"/>
        <w:jc w:val="left"/>
        <w:rPr>
          <w:rFonts w:asciiTheme="majorBidi" w:hAnsiTheme="majorBidi" w:cstheme="majorBidi"/>
          <w:b/>
          <w:bCs/>
          <w:sz w:val="24"/>
          <w:lang w:val="en-GB"/>
        </w:rPr>
      </w:pPr>
    </w:p>
    <w:p w:rsidR="00BC2199" w:rsidRDefault="00D17568" w:rsidP="00B27CE3">
      <w:pPr>
        <w:bidi w:val="0"/>
        <w:jc w:val="both"/>
        <w:rPr>
          <w:rFonts w:asciiTheme="majorBidi" w:hAnsiTheme="majorBidi" w:cstheme="majorBidi"/>
          <w:sz w:val="24"/>
          <w:szCs w:val="24"/>
        </w:rPr>
      </w:pPr>
      <w:bookmarkStart w:id="0" w:name="_GoBack"/>
      <w:r w:rsidRPr="006A1AD1">
        <w:rPr>
          <w:rFonts w:asciiTheme="majorBidi" w:hAnsiTheme="majorBidi" w:cstheme="majorBidi"/>
          <w:sz w:val="24"/>
          <w:szCs w:val="24"/>
        </w:rPr>
        <w:t>The animal production sector in Palestine generates more than 4% of GDP of the total agriculture income; this field is generally composed of 7</w:t>
      </w:r>
      <w:r>
        <w:rPr>
          <w:rFonts w:asciiTheme="majorBidi" w:hAnsiTheme="majorBidi" w:cstheme="majorBidi"/>
          <w:sz w:val="24"/>
          <w:szCs w:val="24"/>
        </w:rPr>
        <w:t>32</w:t>
      </w:r>
      <w:r w:rsidRPr="006A1AD1">
        <w:rPr>
          <w:rFonts w:asciiTheme="majorBidi" w:hAnsiTheme="majorBidi" w:cstheme="majorBidi"/>
          <w:sz w:val="24"/>
          <w:szCs w:val="24"/>
        </w:rPr>
        <w:t>.</w:t>
      </w:r>
      <w:r>
        <w:rPr>
          <w:rFonts w:asciiTheme="majorBidi" w:hAnsiTheme="majorBidi" w:cstheme="majorBidi"/>
          <w:sz w:val="24"/>
          <w:szCs w:val="24"/>
        </w:rPr>
        <w:t>399</w:t>
      </w:r>
      <w:r w:rsidRPr="006A1AD1">
        <w:rPr>
          <w:rFonts w:asciiTheme="majorBidi" w:hAnsiTheme="majorBidi" w:cstheme="majorBidi"/>
          <w:sz w:val="24"/>
          <w:szCs w:val="24"/>
        </w:rPr>
        <w:t xml:space="preserve"> heads of sheep and goat and 3</w:t>
      </w:r>
      <w:r>
        <w:rPr>
          <w:rFonts w:asciiTheme="majorBidi" w:hAnsiTheme="majorBidi" w:cstheme="majorBidi"/>
          <w:sz w:val="24"/>
          <w:szCs w:val="24"/>
        </w:rPr>
        <w:t>9</w:t>
      </w:r>
      <w:r w:rsidRPr="006A1AD1">
        <w:rPr>
          <w:rFonts w:asciiTheme="majorBidi" w:hAnsiTheme="majorBidi" w:cstheme="majorBidi"/>
          <w:sz w:val="24"/>
          <w:szCs w:val="24"/>
        </w:rPr>
        <w:t>.</w:t>
      </w:r>
      <w:r>
        <w:rPr>
          <w:rFonts w:asciiTheme="majorBidi" w:hAnsiTheme="majorBidi" w:cstheme="majorBidi"/>
          <w:sz w:val="24"/>
          <w:szCs w:val="24"/>
        </w:rPr>
        <w:t>625</w:t>
      </w:r>
      <w:r w:rsidRPr="006A1AD1">
        <w:rPr>
          <w:rFonts w:asciiTheme="majorBidi" w:hAnsiTheme="majorBidi" w:cstheme="majorBidi"/>
          <w:sz w:val="24"/>
          <w:szCs w:val="24"/>
        </w:rPr>
        <w:t xml:space="preserve"> of cattle </w:t>
      </w:r>
      <w:bookmarkEnd w:id="0"/>
      <w:r w:rsidRPr="006A1AD1">
        <w:rPr>
          <w:rFonts w:asciiTheme="majorBidi" w:hAnsiTheme="majorBidi" w:cstheme="majorBidi"/>
          <w:sz w:val="24"/>
          <w:szCs w:val="24"/>
        </w:rPr>
        <w:t>(PCBS, 20</w:t>
      </w:r>
      <w:r>
        <w:rPr>
          <w:rFonts w:asciiTheme="majorBidi" w:hAnsiTheme="majorBidi" w:cstheme="majorBidi"/>
          <w:sz w:val="24"/>
          <w:szCs w:val="24"/>
        </w:rPr>
        <w:t>10</w:t>
      </w:r>
      <w:r w:rsidRPr="006A1AD1">
        <w:rPr>
          <w:rFonts w:asciiTheme="majorBidi" w:hAnsiTheme="majorBidi" w:cstheme="majorBidi"/>
          <w:sz w:val="24"/>
          <w:szCs w:val="24"/>
        </w:rPr>
        <w:t>).</w:t>
      </w:r>
    </w:p>
    <w:p w:rsidR="00BC2199" w:rsidRDefault="00D17568" w:rsidP="00B27CE3">
      <w:pPr>
        <w:bidi w:val="0"/>
        <w:jc w:val="both"/>
        <w:rPr>
          <w:rFonts w:asciiTheme="majorBidi" w:hAnsiTheme="majorBidi" w:cstheme="majorBidi"/>
          <w:sz w:val="24"/>
          <w:szCs w:val="24"/>
        </w:rPr>
      </w:pPr>
      <w:r w:rsidRPr="006A1AD1">
        <w:rPr>
          <w:rFonts w:asciiTheme="majorBidi" w:hAnsiTheme="majorBidi" w:cstheme="majorBidi"/>
          <w:sz w:val="24"/>
          <w:szCs w:val="24"/>
        </w:rPr>
        <w:br/>
        <w:t>A major constraint to livestock production in Palestine is the scarcity and fluctuating quantity and quality of the year-round feed supply. Providing adequate good quality feed to livestock to raise and maintain their productivity is, and will continue to be, a major challenge to agricultural scientists and policy makers all over the world.</w:t>
      </w:r>
    </w:p>
    <w:p w:rsidR="00B27CE3" w:rsidRDefault="00D17568" w:rsidP="00B27CE3">
      <w:pPr>
        <w:bidi w:val="0"/>
        <w:rPr>
          <w:lang w:bidi="ar-JO"/>
        </w:rPr>
      </w:pPr>
      <w:r w:rsidRPr="006A1AD1">
        <w:rPr>
          <w:rFonts w:asciiTheme="majorBidi" w:hAnsiTheme="majorBidi" w:cstheme="majorBidi"/>
          <w:sz w:val="24"/>
          <w:szCs w:val="24"/>
        </w:rPr>
        <w:t>However, a shortage of affordable feeds of adequate quality and quantity, particularly during the dry season is a major obstacle to improving production.</w:t>
      </w:r>
    </w:p>
    <w:p w:rsidR="00271DF3" w:rsidRPr="008A6764" w:rsidRDefault="0052492C" w:rsidP="008A6764">
      <w:pPr>
        <w:bidi w:val="0"/>
        <w:rPr>
          <w:rFonts w:asciiTheme="majorBidi" w:hAnsiTheme="majorBidi" w:cstheme="majorBidi"/>
          <w:sz w:val="24"/>
          <w:szCs w:val="24"/>
        </w:rPr>
      </w:pPr>
      <w:r w:rsidRPr="00FC20C3">
        <w:rPr>
          <w:rFonts w:asciiTheme="majorBidi" w:hAnsiTheme="majorBidi" w:cstheme="majorBidi"/>
          <w:sz w:val="24"/>
          <w:szCs w:val="24"/>
          <w:lang w:bidi="ar-JO"/>
        </w:rPr>
        <w:t>To overcome this vital problem many attempts were made, such as utilization of agriculture and industrial by-products.</w:t>
      </w:r>
    </w:p>
    <w:p w:rsidR="00670FEE" w:rsidRPr="008A6764" w:rsidRDefault="00296802" w:rsidP="008A6764">
      <w:pPr>
        <w:bidi w:val="0"/>
        <w:jc w:val="both"/>
        <w:rPr>
          <w:rFonts w:asciiTheme="majorBidi" w:hAnsiTheme="majorBidi" w:cstheme="majorBidi"/>
        </w:rPr>
      </w:pPr>
      <w:r w:rsidRPr="00271DF3">
        <w:rPr>
          <w:rFonts w:asciiTheme="majorBidi" w:hAnsiTheme="majorBidi" w:cstheme="majorBidi"/>
        </w:rPr>
        <w:t>The non-conventional feed resources (NCFR) refer to all those feeds that have not been traditionally used in animal feeding and or are not normally used in commercially produced rations for livestock. Defined in this manner the NCFR embrace a wide diversity of feeds that are typical of, and abundant in, the Region.</w:t>
      </w:r>
    </w:p>
    <w:p w:rsidR="00670FEE" w:rsidRPr="008A6764" w:rsidRDefault="00670FEE" w:rsidP="008A6764">
      <w:pPr>
        <w:bidi w:val="0"/>
        <w:jc w:val="both"/>
        <w:rPr>
          <w:rFonts w:asciiTheme="majorBidi" w:hAnsiTheme="majorBidi" w:cstheme="majorBidi"/>
        </w:rPr>
      </w:pPr>
      <w:r w:rsidRPr="008A6764">
        <w:rPr>
          <w:rFonts w:asciiTheme="majorBidi" w:hAnsiTheme="majorBidi" w:cstheme="majorBidi"/>
          <w:sz w:val="24"/>
        </w:rPr>
        <w:t>Huge amounts of agriculture and industrial by-products are produced in Palestine but most of which are not fully used in animal feeding and contribute to the environment pollution.</w:t>
      </w:r>
      <w:r w:rsidR="008A6764" w:rsidRPr="008A6764">
        <w:rPr>
          <w:rFonts w:asciiTheme="majorBidi" w:hAnsiTheme="majorBidi" w:cstheme="majorBidi"/>
          <w:sz w:val="24"/>
        </w:rPr>
        <w:t xml:space="preserve"> (Table 1)</w:t>
      </w:r>
    </w:p>
    <w:p w:rsidR="00271DF3" w:rsidRPr="00670FEE" w:rsidRDefault="00271DF3" w:rsidP="00D17568">
      <w:pPr>
        <w:ind w:left="38"/>
        <w:rPr>
          <w:rFonts w:asciiTheme="majorBidi" w:hAnsiTheme="majorBidi" w:cstheme="majorBidi"/>
          <w:sz w:val="24"/>
        </w:rPr>
      </w:pPr>
    </w:p>
    <w:p w:rsidR="00271DF3" w:rsidRDefault="00271DF3" w:rsidP="00D17568">
      <w:pPr>
        <w:ind w:left="38"/>
        <w:rPr>
          <w:rFonts w:asciiTheme="majorBidi" w:hAnsiTheme="majorBidi" w:cstheme="majorBidi"/>
          <w:sz w:val="24"/>
          <w:lang w:val="en-GB"/>
        </w:rPr>
      </w:pPr>
    </w:p>
    <w:p w:rsidR="00271DF3" w:rsidRDefault="004A0047" w:rsidP="00670FEE">
      <w:pPr>
        <w:ind w:left="38"/>
        <w:rPr>
          <w:rFonts w:asciiTheme="majorBidi" w:hAnsiTheme="majorBidi" w:cstheme="majorBidi"/>
          <w:sz w:val="24"/>
          <w:lang w:val="en-GB"/>
        </w:rPr>
      </w:pPr>
      <w:r w:rsidRPr="00670FEE">
        <w:rPr>
          <w:rFonts w:asciiTheme="majorBidi" w:hAnsiTheme="majorBidi" w:cstheme="majorBidi"/>
          <w:sz w:val="24"/>
        </w:rPr>
        <w:object w:dxaOrig="5672" w:dyaOrig="426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3.5pt;height:232.5pt" o:ole="">
            <v:imagedata r:id="rId7" o:title=""/>
          </v:shape>
          <o:OLEObject Type="Embed" ProgID="PowerPoint.Slide.12" ShapeID="_x0000_i1025" DrawAspect="Content" ObjectID="_1619474000" r:id="rId8"/>
        </w:object>
      </w:r>
    </w:p>
    <w:p w:rsidR="00D17568" w:rsidRPr="008A6764" w:rsidRDefault="00D17568" w:rsidP="00D17568">
      <w:pPr>
        <w:ind w:left="38"/>
        <w:rPr>
          <w:rFonts w:asciiTheme="majorBidi" w:hAnsiTheme="majorBidi" w:cstheme="majorBidi"/>
          <w:b/>
          <w:bCs/>
          <w:sz w:val="28"/>
          <w:szCs w:val="28"/>
          <w:lang w:val="en-GB"/>
        </w:rPr>
      </w:pPr>
      <w:r w:rsidRPr="0053541F">
        <w:rPr>
          <w:rFonts w:asciiTheme="majorBidi" w:hAnsiTheme="majorBidi" w:cstheme="majorBidi"/>
          <w:sz w:val="24"/>
          <w:lang w:val="en-GB"/>
        </w:rPr>
        <w:t>.</w:t>
      </w:r>
    </w:p>
    <w:p w:rsidR="00296802" w:rsidRPr="008A6764" w:rsidRDefault="00D17568" w:rsidP="008A6764">
      <w:pPr>
        <w:bidi w:val="0"/>
        <w:rPr>
          <w:rFonts w:asciiTheme="majorBidi" w:hAnsiTheme="majorBidi" w:cstheme="majorBidi"/>
          <w:b/>
          <w:bCs/>
          <w:sz w:val="28"/>
          <w:szCs w:val="28"/>
        </w:rPr>
      </w:pPr>
      <w:r w:rsidRPr="008A6764">
        <w:rPr>
          <w:rFonts w:asciiTheme="majorBidi" w:hAnsiTheme="majorBidi" w:cstheme="majorBidi"/>
          <w:b/>
          <w:bCs/>
          <w:sz w:val="28"/>
          <w:szCs w:val="28"/>
          <w:lang w:val="en-GB"/>
        </w:rPr>
        <w:t>Objectives</w:t>
      </w:r>
    </w:p>
    <w:p w:rsidR="000D3396" w:rsidRPr="00296802" w:rsidRDefault="008A6764" w:rsidP="008A6764">
      <w:pPr>
        <w:bidi w:val="0"/>
        <w:rPr>
          <w:rFonts w:asciiTheme="majorBidi" w:hAnsiTheme="majorBidi" w:cstheme="majorBidi"/>
        </w:rPr>
      </w:pPr>
      <w:r>
        <w:rPr>
          <w:rFonts w:asciiTheme="majorBidi" w:hAnsiTheme="majorBidi" w:cstheme="majorBidi"/>
        </w:rPr>
        <w:t xml:space="preserve"> </w:t>
      </w:r>
      <w:r w:rsidR="00296802" w:rsidRPr="00296802">
        <w:rPr>
          <w:rFonts w:asciiTheme="majorBidi" w:hAnsiTheme="majorBidi" w:cstheme="majorBidi"/>
        </w:rPr>
        <w:t>Create technical conditions to reduce the high costs of feeding livestock by joint research and extension services to farmers to utilize agricultural and industrial by-products</w:t>
      </w:r>
    </w:p>
    <w:p w:rsidR="00296802" w:rsidRPr="008A6764" w:rsidRDefault="00B0704A" w:rsidP="00513727">
      <w:pPr>
        <w:bidi w:val="0"/>
        <w:ind w:left="38"/>
        <w:rPr>
          <w:rFonts w:asciiTheme="majorBidi" w:hAnsiTheme="majorBidi" w:cstheme="majorBidi"/>
          <w:b/>
          <w:bCs/>
          <w:sz w:val="28"/>
          <w:szCs w:val="28"/>
        </w:rPr>
      </w:pPr>
      <w:r w:rsidRPr="008A6764">
        <w:rPr>
          <w:rFonts w:asciiTheme="majorBidi" w:hAnsiTheme="majorBidi" w:cstheme="majorBidi"/>
          <w:b/>
          <w:bCs/>
          <w:sz w:val="28"/>
          <w:szCs w:val="28"/>
        </w:rPr>
        <w:t>M</w:t>
      </w:r>
      <w:r w:rsidR="004406D2" w:rsidRPr="008A6764">
        <w:rPr>
          <w:rFonts w:asciiTheme="majorBidi" w:hAnsiTheme="majorBidi" w:cstheme="majorBidi"/>
          <w:b/>
          <w:bCs/>
          <w:sz w:val="28"/>
          <w:szCs w:val="28"/>
        </w:rPr>
        <w:t>ethodology</w:t>
      </w:r>
    </w:p>
    <w:p w:rsidR="00B27CE3" w:rsidRDefault="00E62E33" w:rsidP="00513727">
      <w:pPr>
        <w:bidi w:val="0"/>
        <w:ind w:left="38"/>
        <w:rPr>
          <w:rFonts w:ascii="Times New Roman" w:hAnsi="Times New Roman" w:cs="Times New Roman"/>
          <w:sz w:val="24"/>
          <w:szCs w:val="24"/>
        </w:rPr>
      </w:pPr>
      <w:r>
        <w:rPr>
          <w:rFonts w:asciiTheme="majorBidi" w:hAnsiTheme="majorBidi" w:cstheme="majorBidi"/>
          <w:sz w:val="24"/>
          <w:szCs w:val="24"/>
        </w:rPr>
        <w:t>T</w:t>
      </w:r>
      <w:r w:rsidR="00296802" w:rsidRPr="00296802">
        <w:rPr>
          <w:rFonts w:asciiTheme="majorBidi" w:hAnsiTheme="majorBidi" w:cstheme="majorBidi"/>
          <w:sz w:val="24"/>
          <w:szCs w:val="24"/>
        </w:rPr>
        <w:t>he most-effective way to improve animal feed resources through the rational use of locally available agricultural and industrial-by products likely to be available to small-scale farmers at village level.</w:t>
      </w:r>
      <w:r w:rsidR="00B27CE3" w:rsidRPr="00B27CE3">
        <w:rPr>
          <w:rFonts w:ascii="Times New Roman" w:hAnsi="Times New Roman" w:cs="Times New Roman"/>
          <w:sz w:val="24"/>
          <w:szCs w:val="24"/>
        </w:rPr>
        <w:t xml:space="preserve"> </w:t>
      </w:r>
    </w:p>
    <w:p w:rsidR="00B27CE3" w:rsidRPr="00A45F93" w:rsidRDefault="00E62E33" w:rsidP="004A0047">
      <w:pPr>
        <w:bidi w:val="0"/>
        <w:ind w:left="38"/>
        <w:rPr>
          <w:rFonts w:asciiTheme="majorBidi" w:hAnsiTheme="majorBidi" w:cstheme="majorBidi"/>
          <w:sz w:val="24"/>
          <w:szCs w:val="24"/>
        </w:rPr>
      </w:pPr>
      <w:r>
        <w:rPr>
          <w:rFonts w:ascii="Times New Roman" w:hAnsi="Times New Roman" w:cs="Times New Roman"/>
          <w:sz w:val="24"/>
          <w:szCs w:val="24"/>
        </w:rPr>
        <w:t xml:space="preserve"> D</w:t>
      </w:r>
      <w:r w:rsidR="00B27CE3">
        <w:rPr>
          <w:rFonts w:ascii="Times New Roman" w:hAnsi="Times New Roman" w:cs="Times New Roman"/>
          <w:sz w:val="24"/>
          <w:szCs w:val="24"/>
        </w:rPr>
        <w:t>ifferent solutions are available for treatment of these by product which describes methods for upgrading nutritional, storage, and handling qualities of by-products  for improving their performance of animals. silage making, feed block, hay feeding after urea treatment , are the most methods which can be used for treatments of  byproducts in Palestine</w:t>
      </w:r>
    </w:p>
    <w:p w:rsidR="00442A23" w:rsidRDefault="001C72A8" w:rsidP="004A0047">
      <w:pPr>
        <w:ind w:left="38"/>
        <w:jc w:val="right"/>
        <w:rPr>
          <w:rFonts w:asciiTheme="majorBidi" w:hAnsiTheme="majorBidi" w:cstheme="majorBidi"/>
          <w:sz w:val="24"/>
          <w:szCs w:val="24"/>
        </w:rPr>
      </w:pPr>
      <w:r w:rsidRPr="004A0047">
        <w:rPr>
          <w:rFonts w:ascii="Times New Roman" w:eastAsia="Times New Roman" w:hAnsi="Times New Roman" w:cs="Times New Roman"/>
          <w:color w:val="000000"/>
          <w:sz w:val="24"/>
          <w:szCs w:val="24"/>
        </w:rPr>
        <w:t>Different approaches to improve the nutritive value of olive cake have been tested. De-stoning (manual removal of crus</w:t>
      </w:r>
      <w:r w:rsidR="00362112">
        <w:rPr>
          <w:rFonts w:ascii="Times New Roman" w:eastAsia="Times New Roman" w:hAnsi="Times New Roman" w:cs="Times New Roman"/>
          <w:color w:val="000000"/>
          <w:sz w:val="24"/>
          <w:szCs w:val="24"/>
        </w:rPr>
        <w:t xml:space="preserve">hed seeds), ensiling pelleting, </w:t>
      </w:r>
      <w:r w:rsidRPr="004A0047">
        <w:rPr>
          <w:rFonts w:ascii="Times New Roman" w:eastAsia="Times New Roman" w:hAnsi="Times New Roman" w:cs="Times New Roman"/>
          <w:color w:val="000000"/>
          <w:sz w:val="24"/>
          <w:szCs w:val="24"/>
        </w:rPr>
        <w:t xml:space="preserve"> and exogenous fibrolytic enzymes have been investigated. Chemical treatment of olive cake with alkali or oxidizing compounds (i.e., NaOH and anhydrous ammonia) is another approach</w:t>
      </w:r>
    </w:p>
    <w:p w:rsidR="001D7429" w:rsidRPr="004A0047" w:rsidRDefault="001D7429" w:rsidP="004A0047">
      <w:pPr>
        <w:bidi w:val="0"/>
        <w:spacing w:before="100" w:beforeAutospacing="1" w:after="100" w:afterAutospacing="1" w:line="240" w:lineRule="auto"/>
        <w:outlineLvl w:val="2"/>
        <w:rPr>
          <w:rFonts w:asciiTheme="majorBidi" w:eastAsia="Times New Roman" w:hAnsiTheme="majorBidi" w:cstheme="majorBidi"/>
          <w:b/>
          <w:bCs/>
          <w:sz w:val="24"/>
          <w:szCs w:val="24"/>
        </w:rPr>
      </w:pPr>
      <w:bookmarkStart w:id="1" w:name="chII.2.3.2"/>
      <w:r w:rsidRPr="004A0047">
        <w:rPr>
          <w:rFonts w:asciiTheme="majorBidi" w:eastAsia="Times New Roman" w:hAnsiTheme="majorBidi" w:cstheme="majorBidi"/>
          <w:b/>
          <w:bCs/>
          <w:sz w:val="24"/>
          <w:szCs w:val="24"/>
        </w:rPr>
        <w:t>Chemical composition of olive cake</w:t>
      </w:r>
      <w:bookmarkEnd w:id="1"/>
      <w:r w:rsidR="001C72A8" w:rsidRPr="004A0047">
        <w:rPr>
          <w:rFonts w:asciiTheme="majorBidi" w:eastAsia="Times New Roman" w:hAnsiTheme="majorBidi" w:cstheme="majorBidi"/>
          <w:b/>
          <w:bCs/>
          <w:sz w:val="24"/>
          <w:szCs w:val="24"/>
        </w:rPr>
        <w:t xml:space="preserve"> before treated </w:t>
      </w:r>
    </w:p>
    <w:p w:rsidR="001D7429" w:rsidRPr="004A0047" w:rsidRDefault="001D7429" w:rsidP="00E62E33">
      <w:pPr>
        <w:bidi w:val="0"/>
        <w:spacing w:before="100" w:beforeAutospacing="1" w:after="100" w:afterAutospacing="1" w:line="240" w:lineRule="auto"/>
        <w:rPr>
          <w:rFonts w:asciiTheme="majorBidi" w:eastAsia="Times New Roman" w:hAnsiTheme="majorBidi" w:cstheme="majorBidi"/>
          <w:color w:val="000000"/>
          <w:sz w:val="24"/>
          <w:szCs w:val="24"/>
        </w:rPr>
      </w:pPr>
      <w:r w:rsidRPr="004A0047">
        <w:rPr>
          <w:rFonts w:asciiTheme="majorBidi" w:eastAsia="Times New Roman" w:hAnsiTheme="majorBidi" w:cstheme="majorBidi"/>
          <w:color w:val="000000"/>
          <w:sz w:val="24"/>
          <w:szCs w:val="24"/>
        </w:rPr>
        <w:t xml:space="preserve">Unlike other oil cakes, crude olive cake has a low crude protein and high crude fibre content. It retains a relatively high fat content. Exhaustion by solvent extraction decreases its fat content </w:t>
      </w:r>
      <w:r w:rsidRPr="004A0047">
        <w:rPr>
          <w:rFonts w:asciiTheme="majorBidi" w:eastAsia="Times New Roman" w:hAnsiTheme="majorBidi" w:cstheme="majorBidi"/>
          <w:color w:val="000000"/>
          <w:sz w:val="24"/>
          <w:szCs w:val="24"/>
        </w:rPr>
        <w:lastRenderedPageBreak/>
        <w:t>and relatively increases its other contents. Partial desto</w:t>
      </w:r>
      <w:r w:rsidR="009015DC">
        <w:rPr>
          <w:rFonts w:asciiTheme="majorBidi" w:eastAsia="Times New Roman" w:hAnsiTheme="majorBidi" w:cstheme="majorBidi"/>
          <w:color w:val="000000"/>
          <w:sz w:val="24"/>
          <w:szCs w:val="24"/>
        </w:rPr>
        <w:t xml:space="preserve"> </w:t>
      </w:r>
      <w:r w:rsidRPr="004A0047">
        <w:rPr>
          <w:rFonts w:asciiTheme="majorBidi" w:eastAsia="Times New Roman" w:hAnsiTheme="majorBidi" w:cstheme="majorBidi"/>
          <w:color w:val="000000"/>
          <w:sz w:val="24"/>
          <w:szCs w:val="24"/>
        </w:rPr>
        <w:t xml:space="preserve">ning by screening or ventilation lowers its crude fibre content. (Table </w:t>
      </w:r>
      <w:r w:rsidR="00670FEE" w:rsidRPr="004A0047">
        <w:rPr>
          <w:rFonts w:asciiTheme="majorBidi" w:eastAsia="Times New Roman" w:hAnsiTheme="majorBidi" w:cstheme="majorBidi"/>
          <w:color w:val="000000"/>
          <w:sz w:val="24"/>
          <w:szCs w:val="24"/>
        </w:rPr>
        <w:t>2</w:t>
      </w:r>
      <w:r w:rsidRPr="004A0047">
        <w:rPr>
          <w:rFonts w:asciiTheme="majorBidi" w:eastAsia="Times New Roman" w:hAnsiTheme="majorBidi" w:cstheme="majorBidi"/>
          <w:color w:val="000000"/>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795"/>
        <w:gridCol w:w="1311"/>
        <w:gridCol w:w="584"/>
        <w:gridCol w:w="1658"/>
        <w:gridCol w:w="1442"/>
        <w:gridCol w:w="1600"/>
      </w:tblGrid>
      <w:tr w:rsidR="001D7429" w:rsidRPr="004A0047" w:rsidTr="001D7429">
        <w:trPr>
          <w:tblCellSpacing w:w="0" w:type="dxa"/>
        </w:trPr>
        <w:tc>
          <w:tcPr>
            <w:tcW w:w="0" w:type="auto"/>
            <w:gridSpan w:val="6"/>
            <w:tcBorders>
              <w:top w:val="nil"/>
              <w:left w:val="nil"/>
              <w:bottom w:val="nil"/>
              <w:right w:val="nil"/>
            </w:tcBorders>
            <w:vAlign w:val="center"/>
            <w:hideMark/>
          </w:tcPr>
          <w:p w:rsidR="001D7429" w:rsidRPr="004A0047" w:rsidRDefault="001D7429" w:rsidP="00670FEE">
            <w:pPr>
              <w:bidi w:val="0"/>
              <w:spacing w:after="0" w:line="240" w:lineRule="auto"/>
              <w:jc w:val="center"/>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xml:space="preserve">Table </w:t>
            </w:r>
            <w:r w:rsidR="00670FEE" w:rsidRPr="004A0047">
              <w:rPr>
                <w:rFonts w:asciiTheme="majorBidi" w:eastAsia="Times New Roman" w:hAnsiTheme="majorBidi" w:cstheme="majorBidi"/>
                <w:sz w:val="24"/>
                <w:szCs w:val="24"/>
              </w:rPr>
              <w:t>2</w:t>
            </w:r>
            <w:r w:rsidRPr="004A0047">
              <w:rPr>
                <w:rFonts w:asciiTheme="majorBidi" w:eastAsia="Times New Roman" w:hAnsiTheme="majorBidi" w:cstheme="majorBidi"/>
                <w:sz w:val="24"/>
                <w:szCs w:val="24"/>
              </w:rPr>
              <w:t>: Indicative chemical composition of different olive cake types</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 </w:t>
            </w:r>
          </w:p>
        </w:tc>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 of dry matter</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Type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Dry matter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Ash</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Crude Protein</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Crude Fibre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Ether Extract</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Crude olive cake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75–80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3–5</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35–50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8–15</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Partly destoned olive cake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80–95</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6–7</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9–12</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20–30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15–30</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Exhausted olive cake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85–90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8–10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4–6</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Partly destoned exhausted</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olive cake</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85–90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6–8</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9–14</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15–35</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4–6</w:t>
            </w:r>
          </w:p>
        </w:tc>
      </w:tr>
      <w:tr w:rsidR="001D7429" w:rsidRPr="004A0047" w:rsidTr="001D7429">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Fatty pulp</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35–40</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5–8</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9–13</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16–25</w:t>
            </w:r>
          </w:p>
        </w:tc>
        <w:tc>
          <w:tcPr>
            <w:tcW w:w="0" w:type="auto"/>
            <w:tcBorders>
              <w:top w:val="outset" w:sz="6" w:space="0" w:color="auto"/>
              <w:left w:val="outset" w:sz="6" w:space="0" w:color="auto"/>
              <w:bottom w:val="outset" w:sz="6" w:space="0" w:color="auto"/>
              <w:right w:val="outset" w:sz="6" w:space="0" w:color="auto"/>
            </w:tcBorders>
            <w:vAlign w:val="center"/>
            <w:hideMark/>
          </w:tcPr>
          <w:p w:rsidR="001D7429" w:rsidRPr="004A0047" w:rsidRDefault="001D7429" w:rsidP="001D7429">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26–33</w:t>
            </w:r>
          </w:p>
        </w:tc>
      </w:tr>
    </w:tbl>
    <w:p w:rsidR="00B0704A" w:rsidRPr="004A0047" w:rsidRDefault="001D7429" w:rsidP="004A0047">
      <w:pPr>
        <w:bidi w:val="0"/>
        <w:spacing w:before="100" w:beforeAutospacing="1" w:after="100" w:afterAutospacing="1" w:line="240" w:lineRule="auto"/>
        <w:rPr>
          <w:rFonts w:asciiTheme="majorBidi" w:eastAsia="Times New Roman" w:hAnsiTheme="majorBidi" w:cstheme="majorBidi"/>
          <w:color w:val="000000"/>
          <w:sz w:val="24"/>
          <w:szCs w:val="24"/>
        </w:rPr>
      </w:pPr>
      <w:r w:rsidRPr="004A0047">
        <w:rPr>
          <w:rFonts w:asciiTheme="majorBidi" w:eastAsia="Times New Roman" w:hAnsiTheme="majorBidi" w:cstheme="majorBidi"/>
          <w:color w:val="000000"/>
          <w:sz w:val="24"/>
          <w:szCs w:val="24"/>
        </w:rPr>
        <w:t>Sources</w:t>
      </w:r>
      <w:r w:rsidR="004A0047">
        <w:rPr>
          <w:rFonts w:asciiTheme="majorBidi" w:eastAsia="Times New Roman" w:hAnsiTheme="majorBidi" w:cstheme="majorBidi"/>
          <w:color w:val="000000"/>
          <w:sz w:val="24"/>
          <w:szCs w:val="24"/>
        </w:rPr>
        <w:t>: many author</w:t>
      </w:r>
    </w:p>
    <w:p w:rsidR="004A0047" w:rsidRPr="004A0047" w:rsidRDefault="004A0047" w:rsidP="00301BA4">
      <w:pPr>
        <w:bidi w:val="0"/>
        <w:spacing w:before="100" w:beforeAutospacing="1" w:after="100" w:afterAutospacing="1" w:line="240" w:lineRule="auto"/>
        <w:outlineLvl w:val="1"/>
        <w:rPr>
          <w:rFonts w:asciiTheme="majorBidi" w:eastAsia="Times New Roman" w:hAnsiTheme="majorBidi" w:cstheme="majorBidi"/>
          <w:b/>
          <w:bCs/>
          <w:sz w:val="24"/>
          <w:szCs w:val="24"/>
        </w:rPr>
      </w:pPr>
      <w:bookmarkStart w:id="2" w:name="chII.2.6"/>
      <w:r w:rsidRPr="004A0047">
        <w:rPr>
          <w:rFonts w:asciiTheme="majorBidi" w:eastAsia="Times New Roman" w:hAnsiTheme="majorBidi" w:cstheme="majorBidi"/>
          <w:b/>
          <w:bCs/>
          <w:sz w:val="24"/>
          <w:szCs w:val="24"/>
        </w:rPr>
        <w:t>Results</w:t>
      </w:r>
    </w:p>
    <w:p w:rsidR="00301BA4" w:rsidRPr="004A0047" w:rsidRDefault="00301BA4" w:rsidP="004A0047">
      <w:pPr>
        <w:bidi w:val="0"/>
        <w:spacing w:before="100" w:beforeAutospacing="1" w:after="100" w:afterAutospacing="1" w:line="240" w:lineRule="auto"/>
        <w:outlineLvl w:val="1"/>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improving nutritive value of olive cake</w:t>
      </w:r>
      <w:bookmarkEnd w:id="2"/>
    </w:p>
    <w:p w:rsidR="00301BA4" w:rsidRPr="004A0047" w:rsidRDefault="00301BA4" w:rsidP="00301BA4">
      <w:pPr>
        <w:bidi w:val="0"/>
        <w:spacing w:before="100" w:beforeAutospacing="1" w:after="100" w:afterAutospacing="1" w:line="240" w:lineRule="auto"/>
        <w:outlineLvl w:val="2"/>
        <w:rPr>
          <w:rFonts w:asciiTheme="majorBidi" w:eastAsia="Times New Roman" w:hAnsiTheme="majorBidi" w:cstheme="majorBidi"/>
          <w:b/>
          <w:bCs/>
          <w:sz w:val="24"/>
          <w:szCs w:val="24"/>
        </w:rPr>
      </w:pPr>
      <w:bookmarkStart w:id="3" w:name="chII.2.6.1"/>
      <w:r w:rsidRPr="004A0047">
        <w:rPr>
          <w:rFonts w:asciiTheme="majorBidi" w:eastAsia="Times New Roman" w:hAnsiTheme="majorBidi" w:cstheme="majorBidi"/>
          <w:b/>
          <w:bCs/>
          <w:sz w:val="24"/>
          <w:szCs w:val="24"/>
        </w:rPr>
        <w:t> Soda treatment</w:t>
      </w:r>
      <w:bookmarkEnd w:id="3"/>
    </w:p>
    <w:p w:rsidR="00301BA4" w:rsidRPr="004A0047" w:rsidRDefault="00301BA4" w:rsidP="00301BA4">
      <w:pPr>
        <w:bidi w:val="0"/>
        <w:spacing w:before="100" w:beforeAutospacing="1" w:after="100" w:afterAutospacing="1" w:line="240" w:lineRule="auto"/>
        <w:rPr>
          <w:rFonts w:asciiTheme="majorBidi" w:eastAsia="Times New Roman" w:hAnsiTheme="majorBidi" w:cstheme="majorBidi"/>
          <w:color w:val="000000"/>
          <w:sz w:val="24"/>
          <w:szCs w:val="24"/>
        </w:rPr>
      </w:pPr>
      <w:r w:rsidRPr="004A0047">
        <w:rPr>
          <w:rFonts w:asciiTheme="majorBidi" w:eastAsia="Times New Roman" w:hAnsiTheme="majorBidi" w:cstheme="majorBidi"/>
          <w:color w:val="000000"/>
          <w:sz w:val="24"/>
          <w:szCs w:val="24"/>
        </w:rPr>
        <w:t>Small quantities of soda less than 4 percent, have only slight effect on in vitro digestibility of dry matter. The latter increases progressively, reaching levels of 50 to 70 percent for 6 to 8 percent quantities of soda, (Abdouli, 1979; Nefzaoui, 1979). Washing and filtering of olive cake to eliminate excessive soda decrease digestibility.</w:t>
      </w:r>
      <w:r w:rsidR="00A90C8D" w:rsidRPr="004A0047">
        <w:rPr>
          <w:rFonts w:asciiTheme="majorBidi" w:eastAsia="Times New Roman" w:hAnsiTheme="majorBidi" w:cstheme="majorBidi"/>
          <w:color w:val="000000"/>
          <w:sz w:val="24"/>
          <w:szCs w:val="24"/>
        </w:rPr>
        <w:t>(table 3)</w:t>
      </w:r>
    </w:p>
    <w:tbl>
      <w:tblPr>
        <w:tblW w:w="4500" w:type="pct"/>
        <w:tblCellSpacing w:w="0" w:type="dxa"/>
        <w:tblBorders>
          <w:top w:val="outset" w:sz="6" w:space="0" w:color="auto"/>
          <w:left w:val="outset" w:sz="6" w:space="0" w:color="auto"/>
          <w:bottom w:val="outset" w:sz="6" w:space="0" w:color="auto"/>
          <w:right w:val="outset" w:sz="6"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800"/>
        <w:gridCol w:w="1842"/>
        <w:gridCol w:w="3809"/>
      </w:tblGrid>
      <w:tr w:rsidR="00301BA4" w:rsidRPr="004A0047" w:rsidTr="00301BA4">
        <w:trPr>
          <w:tblCellSpacing w:w="0" w:type="dxa"/>
        </w:trPr>
        <w:tc>
          <w:tcPr>
            <w:tcW w:w="0" w:type="auto"/>
            <w:gridSpan w:val="3"/>
            <w:tcBorders>
              <w:top w:val="nil"/>
              <w:left w:val="nil"/>
              <w:bottom w:val="nil"/>
              <w:right w:val="nil"/>
            </w:tcBorders>
            <w:shd w:val="clear" w:color="auto" w:fill="FFFFFF"/>
            <w:vAlign w:val="center"/>
            <w:hideMark/>
          </w:tcPr>
          <w:p w:rsidR="00301BA4" w:rsidRPr="004A0047" w:rsidRDefault="00301BA4" w:rsidP="00A90C8D">
            <w:pPr>
              <w:bidi w:val="0"/>
              <w:spacing w:after="0" w:line="240" w:lineRule="auto"/>
              <w:jc w:val="center"/>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xml:space="preserve">Table </w:t>
            </w:r>
            <w:r w:rsidR="00A90C8D" w:rsidRPr="004A0047">
              <w:rPr>
                <w:rFonts w:asciiTheme="majorBidi" w:eastAsia="Times New Roman" w:hAnsiTheme="majorBidi" w:cstheme="majorBidi"/>
                <w:sz w:val="24"/>
                <w:szCs w:val="24"/>
              </w:rPr>
              <w:t>3</w:t>
            </w:r>
            <w:r w:rsidRPr="004A0047">
              <w:rPr>
                <w:rFonts w:asciiTheme="majorBidi" w:eastAsia="Times New Roman" w:hAnsiTheme="majorBidi" w:cstheme="majorBidi"/>
                <w:sz w:val="24"/>
                <w:szCs w:val="24"/>
              </w:rPr>
              <w:t xml:space="preserve">: Average cell wall constituents of exhausted screened olive cake untreated or treated with 4 percent soda (6 percent of DM) </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Untreated</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Treated (6% NaOH/DM)</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NDF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60.1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47.2</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ADF</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49.9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38.8</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Corrected ADL</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26.8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17.5</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Hemi-cellulose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10.2</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8.3</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Cellulose</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23.1</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21.3</w:t>
            </w:r>
          </w:p>
        </w:tc>
      </w:tr>
      <w:tr w:rsidR="00301BA4" w:rsidRPr="004A0047" w:rsidTr="00301BA4">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Total ADF-N/N, %</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94.9</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01BA4" w:rsidRPr="004A0047" w:rsidRDefault="00301BA4" w:rsidP="00301BA4">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74.6</w:t>
            </w:r>
          </w:p>
        </w:tc>
      </w:tr>
    </w:tbl>
    <w:p w:rsidR="00CC741D" w:rsidRPr="004A0047" w:rsidRDefault="00CC741D" w:rsidP="00CC741D">
      <w:pPr>
        <w:bidi w:val="0"/>
        <w:spacing w:before="100" w:beforeAutospacing="1" w:after="100" w:afterAutospacing="1" w:line="240" w:lineRule="auto"/>
        <w:rPr>
          <w:rFonts w:asciiTheme="majorBidi" w:eastAsia="Times New Roman" w:hAnsiTheme="majorBidi" w:cstheme="majorBidi"/>
          <w:sz w:val="24"/>
          <w:szCs w:val="24"/>
        </w:rPr>
      </w:pPr>
    </w:p>
    <w:p w:rsidR="00CC741D" w:rsidRPr="004A0047" w:rsidRDefault="00CC741D" w:rsidP="00CC741D">
      <w:pPr>
        <w:bidi w:val="0"/>
        <w:spacing w:before="100" w:beforeAutospacing="1" w:after="100" w:afterAutospacing="1" w:line="240" w:lineRule="auto"/>
        <w:outlineLvl w:val="2"/>
        <w:rPr>
          <w:rFonts w:asciiTheme="majorBidi" w:eastAsia="Times New Roman" w:hAnsiTheme="majorBidi" w:cstheme="majorBidi"/>
          <w:b/>
          <w:bCs/>
          <w:sz w:val="24"/>
          <w:szCs w:val="24"/>
        </w:rPr>
      </w:pPr>
      <w:bookmarkStart w:id="4" w:name="chII.2.6.2"/>
      <w:r w:rsidRPr="004A0047">
        <w:rPr>
          <w:rFonts w:asciiTheme="majorBidi" w:eastAsia="Times New Roman" w:hAnsiTheme="majorBidi" w:cstheme="majorBidi"/>
          <w:b/>
          <w:bCs/>
          <w:sz w:val="24"/>
          <w:szCs w:val="24"/>
        </w:rPr>
        <w:t>Ensilage with alkalis</w:t>
      </w:r>
      <w:bookmarkEnd w:id="4"/>
    </w:p>
    <w:p w:rsidR="00CC741D" w:rsidRPr="004A0047" w:rsidRDefault="002B45B8" w:rsidP="001C72A8">
      <w:pPr>
        <w:bidi w:val="0"/>
        <w:spacing w:before="100" w:beforeAutospacing="1" w:after="100" w:afterAutospacing="1" w:line="240" w:lineRule="auto"/>
        <w:rPr>
          <w:rFonts w:asciiTheme="majorBidi" w:eastAsia="Times New Roman" w:hAnsiTheme="majorBidi" w:cstheme="majorBidi"/>
          <w:color w:val="000000"/>
          <w:sz w:val="24"/>
          <w:szCs w:val="24"/>
        </w:rPr>
      </w:pPr>
      <w:r w:rsidRPr="004A0047">
        <w:rPr>
          <w:rFonts w:asciiTheme="majorBidi" w:eastAsia="Times New Roman" w:hAnsiTheme="majorBidi" w:cstheme="majorBidi"/>
          <w:color w:val="000000"/>
          <w:sz w:val="24"/>
          <w:szCs w:val="24"/>
        </w:rPr>
        <w:t xml:space="preserve">Micro-silo (table </w:t>
      </w:r>
      <w:r w:rsidR="001C72A8" w:rsidRPr="004A0047">
        <w:rPr>
          <w:rFonts w:asciiTheme="majorBidi" w:eastAsia="Times New Roman" w:hAnsiTheme="majorBidi" w:cstheme="majorBidi"/>
          <w:color w:val="000000"/>
          <w:sz w:val="24"/>
          <w:szCs w:val="24"/>
        </w:rPr>
        <w:t>4</w:t>
      </w:r>
      <w:r w:rsidR="00CC741D" w:rsidRPr="004A0047">
        <w:rPr>
          <w:rFonts w:asciiTheme="majorBidi" w:eastAsia="Times New Roman" w:hAnsiTheme="majorBidi" w:cstheme="majorBidi"/>
          <w:color w:val="000000"/>
          <w:sz w:val="24"/>
          <w:szCs w:val="24"/>
        </w:rPr>
        <w:t xml:space="preserve">) studies showed considerable in situ improvement of digestibility with large doses of soda (8%) which was higher than that obtained with ammonia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386"/>
        <w:gridCol w:w="1001"/>
        <w:gridCol w:w="1001"/>
        <w:gridCol w:w="1001"/>
        <w:gridCol w:w="1001"/>
      </w:tblGrid>
      <w:tr w:rsidR="00CC741D" w:rsidRPr="004A0047" w:rsidTr="00CC741D">
        <w:trPr>
          <w:tblCellSpacing w:w="0" w:type="dxa"/>
        </w:trPr>
        <w:tc>
          <w:tcPr>
            <w:tcW w:w="0" w:type="auto"/>
            <w:gridSpan w:val="5"/>
            <w:tcBorders>
              <w:top w:val="nil"/>
              <w:left w:val="nil"/>
              <w:bottom w:val="nil"/>
              <w:right w:val="nil"/>
            </w:tcBorders>
            <w:vAlign w:val="center"/>
            <w:hideMark/>
          </w:tcPr>
          <w:p w:rsidR="00CC741D" w:rsidRPr="004A0047" w:rsidRDefault="00CC741D" w:rsidP="008A6764">
            <w:pPr>
              <w:bidi w:val="0"/>
              <w:spacing w:after="0" w:line="240" w:lineRule="auto"/>
              <w:jc w:val="center"/>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lastRenderedPageBreak/>
              <w:t xml:space="preserve">Table </w:t>
            </w:r>
            <w:r w:rsidR="008A6764" w:rsidRPr="004A0047">
              <w:rPr>
                <w:rFonts w:asciiTheme="majorBidi" w:eastAsia="Times New Roman" w:hAnsiTheme="majorBidi" w:cstheme="majorBidi"/>
                <w:sz w:val="24"/>
                <w:szCs w:val="24"/>
              </w:rPr>
              <w:t>4</w:t>
            </w:r>
            <w:r w:rsidRPr="004A0047">
              <w:rPr>
                <w:rFonts w:asciiTheme="majorBidi" w:eastAsia="Times New Roman" w:hAnsiTheme="majorBidi" w:cstheme="majorBidi"/>
                <w:sz w:val="24"/>
                <w:szCs w:val="24"/>
              </w:rPr>
              <w:t>: In situ digestibility of alkali-treated exhausted screened olive cake silage (Nefzaoui, A. et al, 1982)</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Apparent digestibility coefficient</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DM</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OM</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ADF</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CP</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Control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51.68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51.23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36.73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59.32</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Ammonia 2%</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60.25</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61.53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45.88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81.34</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Ammonia 4%</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58.32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60.36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38.89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83.80</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Ammonia 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63.04</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63.86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48.18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86.90</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Ammonia 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64.28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65.34</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49.87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89.54</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Soda 4%</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62.86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62.00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46.63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72.84</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Soda 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62.46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60.55</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47.17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73.93</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Soda 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78.51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77.67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62.04</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79.35</w:t>
            </w:r>
          </w:p>
        </w:tc>
      </w:tr>
    </w:tbl>
    <w:p w:rsidR="004A0047" w:rsidRDefault="004A0047" w:rsidP="00CC741D">
      <w:pPr>
        <w:bidi w:val="0"/>
        <w:spacing w:before="100" w:beforeAutospacing="1" w:after="100" w:afterAutospacing="1" w:line="240" w:lineRule="auto"/>
        <w:outlineLvl w:val="2"/>
        <w:rPr>
          <w:rFonts w:asciiTheme="majorBidi" w:eastAsia="Times New Roman" w:hAnsiTheme="majorBidi" w:cstheme="majorBidi"/>
          <w:b/>
          <w:bCs/>
          <w:color w:val="D74646"/>
          <w:sz w:val="24"/>
          <w:szCs w:val="24"/>
        </w:rPr>
      </w:pPr>
      <w:bookmarkStart w:id="5" w:name="chII.2.6.3"/>
    </w:p>
    <w:p w:rsidR="00CC741D" w:rsidRPr="004A0047" w:rsidRDefault="008A6764" w:rsidP="004A0047">
      <w:pPr>
        <w:bidi w:val="0"/>
        <w:spacing w:before="100" w:beforeAutospacing="1" w:after="100" w:afterAutospacing="1" w:line="240" w:lineRule="auto"/>
        <w:outlineLvl w:val="2"/>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Ensilage with A</w:t>
      </w:r>
      <w:r w:rsidR="00CC741D" w:rsidRPr="004A0047">
        <w:rPr>
          <w:rFonts w:asciiTheme="majorBidi" w:eastAsia="Times New Roman" w:hAnsiTheme="majorBidi" w:cstheme="majorBidi"/>
          <w:b/>
          <w:bCs/>
          <w:sz w:val="24"/>
          <w:szCs w:val="24"/>
        </w:rPr>
        <w:t>mmonia treatment</w:t>
      </w:r>
      <w:bookmarkEnd w:id="5"/>
    </w:p>
    <w:p w:rsidR="00CC741D" w:rsidRPr="004A0047" w:rsidRDefault="00CC741D" w:rsidP="00B1388A">
      <w:pPr>
        <w:numPr>
          <w:ilvl w:val="0"/>
          <w:numId w:val="2"/>
        </w:numPr>
        <w:bidi w:val="0"/>
        <w:spacing w:before="100" w:beforeAutospacing="1" w:after="100" w:afterAutospacing="1" w:line="240" w:lineRule="auto"/>
        <w:rPr>
          <w:rFonts w:asciiTheme="majorBidi" w:eastAsia="Times New Roman" w:hAnsiTheme="majorBidi" w:cstheme="majorBidi"/>
          <w:color w:val="000000"/>
          <w:sz w:val="24"/>
          <w:szCs w:val="24"/>
        </w:rPr>
      </w:pPr>
      <w:r w:rsidRPr="004A0047">
        <w:rPr>
          <w:rFonts w:asciiTheme="majorBidi" w:eastAsia="Times New Roman" w:hAnsiTheme="majorBidi" w:cstheme="majorBidi"/>
          <w:color w:val="000000"/>
          <w:sz w:val="24"/>
          <w:szCs w:val="24"/>
        </w:rPr>
        <w:t>Exhausted screened olive cake with molasses added previously was stored in plastic bags with an injection of NH</w:t>
      </w:r>
      <w:r w:rsidRPr="004A0047">
        <w:rPr>
          <w:rFonts w:asciiTheme="majorBidi" w:eastAsia="Times New Roman" w:hAnsiTheme="majorBidi" w:cstheme="majorBidi"/>
          <w:color w:val="000000"/>
          <w:sz w:val="24"/>
          <w:szCs w:val="24"/>
          <w:vertAlign w:val="subscript"/>
        </w:rPr>
        <w:t>3</w:t>
      </w:r>
      <w:r w:rsidRPr="004A0047">
        <w:rPr>
          <w:rFonts w:asciiTheme="majorBidi" w:eastAsia="Times New Roman" w:hAnsiTheme="majorBidi" w:cstheme="majorBidi"/>
          <w:color w:val="000000"/>
          <w:sz w:val="24"/>
          <w:szCs w:val="24"/>
        </w:rPr>
        <w:t xml:space="preserve"> (3%). The result was a considerable improvement of nutritive value (Table </w:t>
      </w:r>
      <w:r w:rsidR="008A6764" w:rsidRPr="004A0047">
        <w:rPr>
          <w:rFonts w:asciiTheme="majorBidi" w:eastAsia="Times New Roman" w:hAnsiTheme="majorBidi" w:cstheme="majorBidi"/>
          <w:color w:val="000000"/>
          <w:sz w:val="24"/>
          <w:szCs w:val="24"/>
        </w:rPr>
        <w:t>5</w:t>
      </w:r>
      <w:r w:rsidRPr="004A0047">
        <w:rPr>
          <w:rFonts w:asciiTheme="majorBidi" w:eastAsia="Times New Roman" w:hAnsiTheme="majorBidi" w:cstheme="majorBidi"/>
          <w:color w:val="000000"/>
          <w:sz w:val="24"/>
          <w:szCs w:val="24"/>
        </w:rPr>
        <w:t xml:space="preserve">) </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3783"/>
        <w:gridCol w:w="3075"/>
        <w:gridCol w:w="2532"/>
      </w:tblGrid>
      <w:tr w:rsidR="00CC741D" w:rsidRPr="004A0047" w:rsidTr="00CC741D">
        <w:trPr>
          <w:tblCellSpacing w:w="0" w:type="dxa"/>
        </w:trPr>
        <w:tc>
          <w:tcPr>
            <w:tcW w:w="0" w:type="auto"/>
            <w:gridSpan w:val="3"/>
            <w:tcBorders>
              <w:top w:val="nil"/>
              <w:left w:val="nil"/>
              <w:bottom w:val="nil"/>
              <w:right w:val="nil"/>
            </w:tcBorders>
            <w:vAlign w:val="center"/>
            <w:hideMark/>
          </w:tcPr>
          <w:p w:rsidR="00CC741D" w:rsidRPr="004A0047" w:rsidRDefault="00CC741D" w:rsidP="008A6764">
            <w:pPr>
              <w:bidi w:val="0"/>
              <w:spacing w:after="0" w:line="240" w:lineRule="auto"/>
              <w:jc w:val="center"/>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xml:space="preserve">Table </w:t>
            </w:r>
            <w:r w:rsidR="008A6764" w:rsidRPr="004A0047">
              <w:rPr>
                <w:rFonts w:asciiTheme="majorBidi" w:eastAsia="Times New Roman" w:hAnsiTheme="majorBidi" w:cstheme="majorBidi"/>
                <w:sz w:val="24"/>
                <w:szCs w:val="24"/>
              </w:rPr>
              <w:t>5</w:t>
            </w:r>
            <w:r w:rsidRPr="004A0047">
              <w:rPr>
                <w:rFonts w:asciiTheme="majorBidi" w:eastAsia="Times New Roman" w:hAnsiTheme="majorBidi" w:cstheme="majorBidi"/>
                <w:sz w:val="24"/>
                <w:szCs w:val="24"/>
              </w:rPr>
              <w:t>: Digestibility, intake and protein balance of exhausted screened olive cake ensiled with ammonia </w:t>
            </w:r>
            <w:hyperlink r:id="rId9" w:anchor="note12*" w:history="1">
              <w:r w:rsidRPr="004A0047">
                <w:rPr>
                  <w:rFonts w:asciiTheme="majorBidi" w:eastAsia="Times New Roman" w:hAnsiTheme="majorBidi" w:cstheme="majorBidi"/>
                  <w:color w:val="BB1A06"/>
                  <w:sz w:val="24"/>
                  <w:szCs w:val="24"/>
                </w:rPr>
                <w:t>*</w:t>
              </w:r>
            </w:hyperlink>
            <w:r w:rsidRPr="004A0047">
              <w:rPr>
                <w:rFonts w:asciiTheme="majorBidi" w:eastAsia="Times New Roman" w:hAnsiTheme="majorBidi" w:cstheme="majorBidi"/>
                <w:sz w:val="24"/>
                <w:szCs w:val="24"/>
              </w:rPr>
              <w:t> (Nefzaoui, A. et al, 1983)</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Untreated olive cake</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Treated 3% NH</w:t>
            </w:r>
            <w:r w:rsidRPr="004A0047">
              <w:rPr>
                <w:rFonts w:asciiTheme="majorBidi" w:eastAsia="Times New Roman" w:hAnsiTheme="majorBidi" w:cstheme="majorBidi"/>
                <w:b/>
                <w:bCs/>
                <w:sz w:val="24"/>
                <w:szCs w:val="24"/>
                <w:vertAlign w:val="subscript"/>
              </w:rPr>
              <w:t>3</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Digestibility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DM</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41</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OM</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40</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43</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CP</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55</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EE</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77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86</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CF</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49</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NDF</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32</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39</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ADF</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25</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32</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ADL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19</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Hemi-cellulose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60</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63</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Cellulose</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49</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Intake g DM/d/P</w:t>
            </w:r>
            <w:r w:rsidRPr="004A0047">
              <w:rPr>
                <w:rFonts w:asciiTheme="majorBidi" w:eastAsia="Times New Roman" w:hAnsiTheme="majorBidi" w:cstheme="majorBidi"/>
                <w:sz w:val="24"/>
                <w:szCs w:val="24"/>
                <w:vertAlign w:val="superscript"/>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98</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Protein balance: g N/d/P</w:t>
            </w:r>
            <w:r w:rsidRPr="004A0047">
              <w:rPr>
                <w:rFonts w:asciiTheme="majorBidi" w:eastAsia="Times New Roman" w:hAnsiTheme="majorBidi" w:cstheme="majorBidi"/>
                <w:sz w:val="24"/>
                <w:szCs w:val="24"/>
                <w:vertAlign w:val="superscript"/>
              </w:rPr>
              <w:t>0.75</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Ingested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1.903 (100%)</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3.610 (100%)</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Faecal</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1.353 (71%)</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1.632 (45%)</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Urinary</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0.240 (13%)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1.147 (32%)</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Retained</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0.310 (16%)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0.831 (23%)</w:t>
            </w:r>
          </w:p>
        </w:tc>
      </w:tr>
    </w:tbl>
    <w:p w:rsidR="00CC741D" w:rsidRPr="00E62E33" w:rsidRDefault="00CC741D" w:rsidP="00CC741D">
      <w:pPr>
        <w:bidi w:val="0"/>
        <w:spacing w:before="100" w:beforeAutospacing="1" w:after="100" w:afterAutospacing="1" w:line="240" w:lineRule="auto"/>
        <w:outlineLvl w:val="2"/>
        <w:rPr>
          <w:rFonts w:asciiTheme="majorBidi" w:eastAsia="Times New Roman" w:hAnsiTheme="majorBidi" w:cstheme="majorBidi"/>
          <w:b/>
          <w:bCs/>
          <w:sz w:val="24"/>
          <w:szCs w:val="24"/>
        </w:rPr>
      </w:pPr>
      <w:bookmarkStart w:id="6" w:name="chII.2.6.5"/>
      <w:r w:rsidRPr="00E62E33">
        <w:rPr>
          <w:rFonts w:asciiTheme="majorBidi" w:eastAsia="Times New Roman" w:hAnsiTheme="majorBidi" w:cstheme="majorBidi"/>
          <w:b/>
          <w:bCs/>
          <w:sz w:val="24"/>
          <w:szCs w:val="24"/>
        </w:rPr>
        <w:lastRenderedPageBreak/>
        <w:t>Treatment with Na2 CO3</w:t>
      </w:r>
      <w:bookmarkEnd w:id="6"/>
    </w:p>
    <w:p w:rsidR="00CC741D" w:rsidRPr="004A0047" w:rsidRDefault="00CC741D" w:rsidP="008A6764">
      <w:pPr>
        <w:bidi w:val="0"/>
        <w:spacing w:before="100" w:beforeAutospacing="1" w:after="100" w:afterAutospacing="1" w:line="240" w:lineRule="auto"/>
        <w:rPr>
          <w:rFonts w:asciiTheme="majorBidi" w:eastAsia="Times New Roman" w:hAnsiTheme="majorBidi" w:cstheme="majorBidi"/>
          <w:color w:val="000000"/>
          <w:sz w:val="24"/>
          <w:szCs w:val="24"/>
        </w:rPr>
      </w:pPr>
      <w:r w:rsidRPr="004A0047">
        <w:rPr>
          <w:rFonts w:asciiTheme="majorBidi" w:eastAsia="Times New Roman" w:hAnsiTheme="majorBidi" w:cstheme="majorBidi"/>
          <w:color w:val="000000"/>
          <w:sz w:val="24"/>
          <w:szCs w:val="24"/>
        </w:rPr>
        <w:t xml:space="preserve">Vaccarino et al (1982) compared treatments with different doses of NaOH and Na2CO3 on partly destoned olive cake at 70° C during 150 minutes before adding solvent. Both methods improved digestibility in vitro considerably; however, soda proved the most effective (Table </w:t>
      </w:r>
      <w:r w:rsidR="008A6764" w:rsidRPr="004A0047">
        <w:rPr>
          <w:rFonts w:asciiTheme="majorBidi" w:eastAsia="Times New Roman" w:hAnsiTheme="majorBidi" w:cstheme="majorBidi"/>
          <w:color w:val="000000"/>
          <w:sz w:val="24"/>
          <w:szCs w:val="24"/>
        </w:rPr>
        <w:t>6</w:t>
      </w:r>
      <w:r w:rsidRPr="004A0047">
        <w:rPr>
          <w:rFonts w:asciiTheme="majorBidi" w:eastAsia="Times New Roman" w:hAnsiTheme="majorBidi" w:cstheme="majorBidi"/>
          <w:color w:val="000000"/>
          <w:sz w:val="24"/>
          <w:szCs w:val="24"/>
        </w:rPr>
        <w:t>).</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636"/>
        <w:gridCol w:w="1553"/>
        <w:gridCol w:w="866"/>
        <w:gridCol w:w="867"/>
        <w:gridCol w:w="867"/>
        <w:gridCol w:w="867"/>
        <w:gridCol w:w="867"/>
        <w:gridCol w:w="867"/>
      </w:tblGrid>
      <w:tr w:rsidR="00CC741D" w:rsidRPr="004A0047" w:rsidTr="00CC741D">
        <w:trPr>
          <w:trHeight w:val="276"/>
          <w:tblCellSpacing w:w="0" w:type="dxa"/>
        </w:trPr>
        <w:tc>
          <w:tcPr>
            <w:tcW w:w="0" w:type="auto"/>
            <w:gridSpan w:val="8"/>
            <w:vMerge w:val="restart"/>
            <w:tcBorders>
              <w:top w:val="nil"/>
              <w:left w:val="nil"/>
              <w:bottom w:val="nil"/>
              <w:right w:val="nil"/>
            </w:tcBorders>
            <w:vAlign w:val="center"/>
            <w:hideMark/>
          </w:tcPr>
          <w:p w:rsidR="00CC741D" w:rsidRPr="004A0047" w:rsidRDefault="00CC741D" w:rsidP="008A6764">
            <w:pPr>
              <w:bidi w:val="0"/>
              <w:spacing w:after="0" w:line="240" w:lineRule="auto"/>
              <w:jc w:val="center"/>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xml:space="preserve">Table </w:t>
            </w:r>
            <w:r w:rsidR="008A6764" w:rsidRPr="004A0047">
              <w:rPr>
                <w:rFonts w:asciiTheme="majorBidi" w:eastAsia="Times New Roman" w:hAnsiTheme="majorBidi" w:cstheme="majorBidi"/>
                <w:sz w:val="24"/>
                <w:szCs w:val="24"/>
              </w:rPr>
              <w:t>6</w:t>
            </w:r>
            <w:r w:rsidRPr="004A0047">
              <w:rPr>
                <w:rFonts w:asciiTheme="majorBidi" w:eastAsia="Times New Roman" w:hAnsiTheme="majorBidi" w:cstheme="majorBidi"/>
                <w:sz w:val="24"/>
                <w:szCs w:val="24"/>
              </w:rPr>
              <w:t>: Effects of treatment of partly destoned olive cake with NaOH or Na2CO3 on in vitro digestibility (Vaccarino et al, 1982)</w:t>
            </w:r>
          </w:p>
        </w:tc>
      </w:tr>
      <w:tr w:rsidR="00CC741D" w:rsidRPr="004A0047" w:rsidTr="00CC741D">
        <w:trPr>
          <w:tblCellSpacing w:w="0" w:type="dxa"/>
        </w:trPr>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 </w:t>
            </w:r>
          </w:p>
        </w:tc>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Control</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NaOH, %</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Na2 CO3, %</w:t>
            </w:r>
          </w:p>
        </w:tc>
      </w:tr>
      <w:tr w:rsidR="00CC741D" w:rsidRPr="004A0047" w:rsidTr="00CC741D">
        <w:trPr>
          <w:tblCellSpacing w:w="0" w:type="dxa"/>
        </w:trPr>
        <w:tc>
          <w:tcPr>
            <w:tcW w:w="0" w:type="auto"/>
            <w:vMerge/>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b/>
                <w:bCs/>
                <w:sz w:val="24"/>
                <w:szCs w:val="24"/>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b/>
                <w:bCs/>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2.9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5.7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8.6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3.8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7.2</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jc w:val="center"/>
              <w:rPr>
                <w:rFonts w:asciiTheme="majorBidi" w:eastAsia="Times New Roman" w:hAnsiTheme="majorBidi" w:cstheme="majorBidi"/>
                <w:b/>
                <w:bCs/>
                <w:sz w:val="24"/>
                <w:szCs w:val="24"/>
              </w:rPr>
            </w:pPr>
            <w:r w:rsidRPr="004A0047">
              <w:rPr>
                <w:rFonts w:asciiTheme="majorBidi" w:eastAsia="Times New Roman" w:hAnsiTheme="majorBidi" w:cstheme="majorBidi"/>
                <w:b/>
                <w:bCs/>
                <w:sz w:val="24"/>
                <w:szCs w:val="24"/>
              </w:rPr>
              <w:t>11.4</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Digestibility of</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Org. Mat.</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15.8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20.7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32.3</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50.8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26.9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40.6</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47.9</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Digestibility of</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 </w:t>
            </w:r>
          </w:p>
        </w:tc>
      </w:tr>
      <w:tr w:rsidR="00CC741D" w:rsidRPr="004A0047" w:rsidTr="00CC741D">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dry matter</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9.7</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8.8</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27.2</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31.9</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5.1</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39.4</w:t>
            </w:r>
          </w:p>
        </w:tc>
        <w:tc>
          <w:tcPr>
            <w:tcW w:w="0" w:type="auto"/>
            <w:tcBorders>
              <w:top w:val="outset" w:sz="6" w:space="0" w:color="auto"/>
              <w:left w:val="outset" w:sz="6" w:space="0" w:color="auto"/>
              <w:bottom w:val="outset" w:sz="6" w:space="0" w:color="auto"/>
              <w:right w:val="outset" w:sz="6" w:space="0" w:color="auto"/>
            </w:tcBorders>
            <w:vAlign w:val="center"/>
            <w:hideMark/>
          </w:tcPr>
          <w:p w:rsidR="00CC741D" w:rsidRPr="004A0047" w:rsidRDefault="00CC741D" w:rsidP="00CC741D">
            <w:pPr>
              <w:bidi w:val="0"/>
              <w:spacing w:after="0" w:line="240" w:lineRule="auto"/>
              <w:rPr>
                <w:rFonts w:asciiTheme="majorBidi" w:eastAsia="Times New Roman" w:hAnsiTheme="majorBidi" w:cstheme="majorBidi"/>
                <w:sz w:val="24"/>
                <w:szCs w:val="24"/>
              </w:rPr>
            </w:pPr>
            <w:r w:rsidRPr="004A0047">
              <w:rPr>
                <w:rFonts w:asciiTheme="majorBidi" w:eastAsia="Times New Roman" w:hAnsiTheme="majorBidi" w:cstheme="majorBidi"/>
                <w:sz w:val="24"/>
                <w:szCs w:val="24"/>
              </w:rPr>
              <w:t>46.5</w:t>
            </w:r>
          </w:p>
        </w:tc>
      </w:tr>
    </w:tbl>
    <w:p w:rsidR="00301BA4" w:rsidRPr="00E62E33" w:rsidRDefault="00301BA4" w:rsidP="00301BA4">
      <w:pPr>
        <w:bidi w:val="0"/>
        <w:spacing w:before="100" w:beforeAutospacing="1" w:after="100" w:afterAutospacing="1" w:line="240" w:lineRule="auto"/>
        <w:rPr>
          <w:rFonts w:asciiTheme="majorBidi" w:eastAsia="Times New Roman" w:hAnsiTheme="majorBidi" w:cstheme="majorBidi"/>
          <w:sz w:val="24"/>
          <w:szCs w:val="24"/>
        </w:rPr>
      </w:pPr>
    </w:p>
    <w:p w:rsidR="00CA13F5" w:rsidRPr="00E62E33" w:rsidRDefault="00CA13F5" w:rsidP="00CA13F5">
      <w:pPr>
        <w:pStyle w:val="Heading2"/>
        <w:rPr>
          <w:rFonts w:asciiTheme="majorBidi" w:hAnsiTheme="majorBidi" w:cstheme="majorBidi"/>
          <w:sz w:val="24"/>
          <w:szCs w:val="24"/>
        </w:rPr>
      </w:pPr>
      <w:bookmarkStart w:id="7" w:name="chII.2.8"/>
      <w:r w:rsidRPr="00E62E33">
        <w:rPr>
          <w:rFonts w:asciiTheme="majorBidi" w:hAnsiTheme="majorBidi" w:cstheme="majorBidi"/>
          <w:sz w:val="24"/>
          <w:szCs w:val="24"/>
        </w:rPr>
        <w:t>Conclusions</w:t>
      </w:r>
      <w:bookmarkEnd w:id="7"/>
    </w:p>
    <w:p w:rsidR="00CA13F5" w:rsidRPr="004A0047" w:rsidRDefault="00CA13F5" w:rsidP="00CA13F5">
      <w:pPr>
        <w:pStyle w:val="NormalWeb"/>
        <w:numPr>
          <w:ilvl w:val="0"/>
          <w:numId w:val="4"/>
        </w:numPr>
        <w:rPr>
          <w:rFonts w:asciiTheme="majorBidi" w:hAnsiTheme="majorBidi" w:cstheme="majorBidi"/>
          <w:color w:val="000000"/>
        </w:rPr>
      </w:pPr>
      <w:r w:rsidRPr="004A0047">
        <w:rPr>
          <w:rFonts w:asciiTheme="majorBidi" w:hAnsiTheme="majorBidi" w:cstheme="majorBidi"/>
          <w:color w:val="000000"/>
        </w:rPr>
        <w:t>Olive cake is a</w:t>
      </w:r>
      <w:r w:rsidRPr="004A0047">
        <w:rPr>
          <w:rStyle w:val="apple-converted-space"/>
          <w:rFonts w:asciiTheme="majorBidi" w:hAnsiTheme="majorBidi" w:cstheme="majorBidi"/>
          <w:color w:val="000000"/>
        </w:rPr>
        <w:t> </w:t>
      </w:r>
      <w:r w:rsidRPr="004A0047">
        <w:rPr>
          <w:rFonts w:asciiTheme="majorBidi" w:hAnsiTheme="majorBidi" w:cstheme="majorBidi"/>
          <w:color w:val="000000"/>
        </w:rPr>
        <w:t>rough ligno-cellulose feed</w:t>
      </w:r>
      <w:r w:rsidRPr="004A0047">
        <w:rPr>
          <w:rStyle w:val="apple-converted-space"/>
          <w:rFonts w:asciiTheme="majorBidi" w:hAnsiTheme="majorBidi" w:cstheme="majorBidi"/>
          <w:color w:val="000000"/>
        </w:rPr>
        <w:t> </w:t>
      </w:r>
      <w:r w:rsidRPr="004A0047">
        <w:rPr>
          <w:rFonts w:asciiTheme="majorBidi" w:hAnsiTheme="majorBidi" w:cstheme="majorBidi"/>
          <w:color w:val="000000"/>
        </w:rPr>
        <w:t>because of:</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its high fibre (NDF), ADF and lignin contents;</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its low crude protein contents;</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the poor digestibility of its dry matter and crude protein;</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its acetic type of fermentation in the rumen;</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 xml:space="preserve">the feeding and ruminating </w:t>
      </w:r>
      <w:r w:rsidR="004F0D37" w:rsidRPr="004A0047">
        <w:rPr>
          <w:rFonts w:asciiTheme="majorBidi" w:hAnsiTheme="majorBidi" w:cstheme="majorBidi"/>
          <w:color w:val="000000"/>
        </w:rPr>
        <w:t>behavior</w:t>
      </w:r>
      <w:r w:rsidRPr="004A0047">
        <w:rPr>
          <w:rFonts w:asciiTheme="majorBidi" w:hAnsiTheme="majorBidi" w:cstheme="majorBidi"/>
          <w:color w:val="000000"/>
        </w:rPr>
        <w:t xml:space="preserve"> of animals consuming it.</w:t>
      </w:r>
    </w:p>
    <w:p w:rsidR="00CA13F5" w:rsidRPr="004A0047" w:rsidRDefault="00CA13F5" w:rsidP="00CA13F5">
      <w:pPr>
        <w:pStyle w:val="NormalWeb"/>
        <w:numPr>
          <w:ilvl w:val="0"/>
          <w:numId w:val="4"/>
        </w:numPr>
        <w:rPr>
          <w:rFonts w:asciiTheme="majorBidi" w:hAnsiTheme="majorBidi" w:cstheme="majorBidi"/>
          <w:color w:val="000000"/>
        </w:rPr>
      </w:pPr>
      <w:r w:rsidRPr="004A0047">
        <w:rPr>
          <w:rFonts w:asciiTheme="majorBidi" w:hAnsiTheme="majorBidi" w:cstheme="majorBidi"/>
          <w:color w:val="000000"/>
        </w:rPr>
        <w:t xml:space="preserve">Olive cake probably contains no toxic or inhibiting substances. Its poor digestive and metabolic utilization is probably due mainly to its high degree of </w:t>
      </w:r>
      <w:r w:rsidR="004F0D37" w:rsidRPr="004A0047">
        <w:rPr>
          <w:rFonts w:asciiTheme="majorBidi" w:hAnsiTheme="majorBidi" w:cstheme="majorBidi"/>
          <w:color w:val="000000"/>
        </w:rPr>
        <w:t>lignifications</w:t>
      </w:r>
      <w:r w:rsidR="004F0D37">
        <w:rPr>
          <w:rFonts w:asciiTheme="majorBidi" w:hAnsiTheme="majorBidi" w:cstheme="majorBidi"/>
          <w:color w:val="000000"/>
        </w:rPr>
        <w:t xml:space="preserve"> and to the tech</w:t>
      </w:r>
      <w:r w:rsidRPr="004A0047">
        <w:rPr>
          <w:rFonts w:asciiTheme="majorBidi" w:hAnsiTheme="majorBidi" w:cstheme="majorBidi"/>
          <w:color w:val="000000"/>
        </w:rPr>
        <w:t>nological process for oil extraction in which it is frequently subjected to high heat.</w:t>
      </w:r>
    </w:p>
    <w:p w:rsidR="00CA13F5" w:rsidRPr="004A0047" w:rsidRDefault="00CA13F5" w:rsidP="00CA13F5">
      <w:pPr>
        <w:pStyle w:val="NormalWeb"/>
        <w:numPr>
          <w:ilvl w:val="0"/>
          <w:numId w:val="4"/>
        </w:numPr>
        <w:rPr>
          <w:rFonts w:asciiTheme="majorBidi" w:hAnsiTheme="majorBidi" w:cstheme="majorBidi"/>
          <w:color w:val="000000"/>
        </w:rPr>
      </w:pPr>
      <w:r w:rsidRPr="004A0047">
        <w:rPr>
          <w:rFonts w:asciiTheme="majorBidi" w:hAnsiTheme="majorBidi" w:cstheme="majorBidi"/>
          <w:color w:val="000000"/>
        </w:rPr>
        <w:t>Distributed alone:</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 is not palatable (on the other hand the addition of 8–10% molasses can result in a high intake level);</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 causes weight losses in the animals;</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 is poorly digested;</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it causes low ammonia and volatile fatty acid production, a proof of its low nutritive value.</w:t>
      </w:r>
    </w:p>
    <w:p w:rsidR="00CA13F5" w:rsidRPr="004A0047" w:rsidRDefault="00CA13F5" w:rsidP="00CA13F5">
      <w:pPr>
        <w:pStyle w:val="NormalWeb"/>
        <w:numPr>
          <w:ilvl w:val="0"/>
          <w:numId w:val="4"/>
        </w:numPr>
        <w:rPr>
          <w:rFonts w:asciiTheme="majorBidi" w:hAnsiTheme="majorBidi" w:cstheme="majorBidi"/>
          <w:color w:val="000000"/>
        </w:rPr>
      </w:pPr>
      <w:r w:rsidRPr="004A0047">
        <w:rPr>
          <w:rFonts w:asciiTheme="majorBidi" w:hAnsiTheme="majorBidi" w:cstheme="majorBidi"/>
          <w:color w:val="000000"/>
        </w:rPr>
        <w:t>The tegument and shells have low digestibility. Screening, which eliminates part or all of the stones, improves the nutritive value of olive cake. Intensive screening, leaving only a very light product consisting mainly of the tegument would have the opposite effect. The screening operation should retain fragments of the crushed kernel which are especially rich in proteins and have high digestibility.</w:t>
      </w:r>
    </w:p>
    <w:p w:rsidR="00CA13F5" w:rsidRPr="004A0047" w:rsidRDefault="00CA13F5" w:rsidP="00CA13F5">
      <w:pPr>
        <w:pStyle w:val="NormalWeb"/>
        <w:numPr>
          <w:ilvl w:val="0"/>
          <w:numId w:val="4"/>
        </w:numPr>
        <w:rPr>
          <w:rFonts w:asciiTheme="majorBidi" w:hAnsiTheme="majorBidi" w:cstheme="majorBidi"/>
          <w:color w:val="000000"/>
        </w:rPr>
      </w:pPr>
      <w:r w:rsidRPr="004A0047">
        <w:rPr>
          <w:rFonts w:asciiTheme="majorBidi" w:hAnsiTheme="majorBidi" w:cstheme="majorBidi"/>
          <w:color w:val="000000"/>
        </w:rPr>
        <w:t>Its use without any previous treatment can ensure:</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Normal performances (lamb fattening) when incorporated at levels below 30 or 40 percent and with sufficient proteins and minerals added;</w:t>
      </w:r>
    </w:p>
    <w:p w:rsidR="00CA13F5" w:rsidRPr="004A0047" w:rsidRDefault="00CA13F5" w:rsidP="00CA13F5">
      <w:pPr>
        <w:pStyle w:val="NormalWeb"/>
        <w:numPr>
          <w:ilvl w:val="1"/>
          <w:numId w:val="4"/>
        </w:numPr>
        <w:rPr>
          <w:rFonts w:asciiTheme="majorBidi" w:hAnsiTheme="majorBidi" w:cstheme="majorBidi"/>
          <w:color w:val="000000"/>
        </w:rPr>
      </w:pPr>
      <w:r w:rsidRPr="004A0047">
        <w:rPr>
          <w:rFonts w:asciiTheme="majorBidi" w:hAnsiTheme="majorBidi" w:cstheme="majorBidi"/>
          <w:color w:val="000000"/>
        </w:rPr>
        <w:t>Maintenance or survival of cattle in difficult conditions when incorporated at higher levels (70 percent).</w:t>
      </w:r>
    </w:p>
    <w:p w:rsidR="00CA13F5" w:rsidRPr="004A0047" w:rsidRDefault="00CA13F5" w:rsidP="00CA13F5">
      <w:pPr>
        <w:pStyle w:val="NormalWeb"/>
        <w:numPr>
          <w:ilvl w:val="0"/>
          <w:numId w:val="4"/>
        </w:numPr>
        <w:rPr>
          <w:rFonts w:asciiTheme="majorBidi" w:hAnsiTheme="majorBidi" w:cstheme="majorBidi"/>
          <w:color w:val="000000"/>
        </w:rPr>
      </w:pPr>
      <w:r w:rsidRPr="004A0047">
        <w:rPr>
          <w:rFonts w:asciiTheme="majorBidi" w:hAnsiTheme="majorBidi" w:cstheme="majorBidi"/>
          <w:color w:val="000000"/>
        </w:rPr>
        <w:lastRenderedPageBreak/>
        <w:t>Treatment can improve the nutritive value of olive cake:</w:t>
      </w:r>
    </w:p>
    <w:p w:rsidR="00CA13F5" w:rsidRPr="004A0047" w:rsidRDefault="00CA13F5" w:rsidP="00CA13F5">
      <w:pPr>
        <w:pStyle w:val="NormalWeb"/>
        <w:numPr>
          <w:ilvl w:val="1"/>
          <w:numId w:val="5"/>
        </w:numPr>
        <w:rPr>
          <w:rFonts w:asciiTheme="majorBidi" w:hAnsiTheme="majorBidi" w:cstheme="majorBidi"/>
          <w:color w:val="000000"/>
        </w:rPr>
      </w:pPr>
      <w:r w:rsidRPr="004A0047">
        <w:rPr>
          <w:rFonts w:asciiTheme="majorBidi" w:hAnsiTheme="majorBidi" w:cstheme="majorBidi"/>
          <w:color w:val="000000"/>
        </w:rPr>
        <w:t>Development of industrial treatment with soda in spite of some improvement is still limited since the investments involved are high.</w:t>
      </w:r>
    </w:p>
    <w:p w:rsidR="00CA13F5" w:rsidRPr="004A0047" w:rsidRDefault="00CA13F5" w:rsidP="00CA13F5">
      <w:pPr>
        <w:pStyle w:val="NormalWeb"/>
        <w:numPr>
          <w:ilvl w:val="1"/>
          <w:numId w:val="5"/>
        </w:numPr>
        <w:rPr>
          <w:rFonts w:asciiTheme="majorBidi" w:hAnsiTheme="majorBidi" w:cstheme="majorBidi"/>
          <w:color w:val="000000"/>
        </w:rPr>
      </w:pPr>
      <w:r w:rsidRPr="004A0047">
        <w:rPr>
          <w:rFonts w:asciiTheme="majorBidi" w:hAnsiTheme="majorBidi" w:cstheme="majorBidi"/>
          <w:color w:val="000000"/>
        </w:rPr>
        <w:t>Treatment with 6 to 8 percent doses of soda through ensilage would be effective but also too costly.</w:t>
      </w:r>
    </w:p>
    <w:p w:rsidR="00CA13F5" w:rsidRPr="004A0047" w:rsidRDefault="00CA13F5" w:rsidP="00CA13F5">
      <w:pPr>
        <w:pStyle w:val="NormalWeb"/>
        <w:numPr>
          <w:ilvl w:val="1"/>
          <w:numId w:val="5"/>
        </w:numPr>
        <w:rPr>
          <w:rFonts w:asciiTheme="majorBidi" w:hAnsiTheme="majorBidi" w:cstheme="majorBidi"/>
          <w:color w:val="000000"/>
        </w:rPr>
      </w:pPr>
      <w:r w:rsidRPr="004A0047">
        <w:rPr>
          <w:rFonts w:asciiTheme="majorBidi" w:hAnsiTheme="majorBidi" w:cstheme="majorBidi"/>
          <w:color w:val="000000"/>
        </w:rPr>
        <w:t>Ammonia treatment (ensilage) would be more promising, since it would improve digestibility and provide an additional protein supply.</w:t>
      </w:r>
    </w:p>
    <w:p w:rsidR="00CA13F5" w:rsidRPr="004A0047" w:rsidRDefault="00CA13F5" w:rsidP="00CA13F5">
      <w:pPr>
        <w:pStyle w:val="NormalWeb"/>
        <w:numPr>
          <w:ilvl w:val="0"/>
          <w:numId w:val="5"/>
        </w:numPr>
        <w:rPr>
          <w:rFonts w:asciiTheme="majorBidi" w:hAnsiTheme="majorBidi" w:cstheme="majorBidi"/>
          <w:color w:val="000000"/>
        </w:rPr>
      </w:pPr>
      <w:r w:rsidRPr="004A0047">
        <w:rPr>
          <w:rFonts w:asciiTheme="majorBidi" w:hAnsiTheme="majorBidi" w:cstheme="majorBidi"/>
          <w:color w:val="000000"/>
        </w:rPr>
        <w:t>Supplementing olive cake by a good quality and low cost protein source would undoubtedly be profitable. Initial trials with poultry manure seem promising</w:t>
      </w:r>
    </w:p>
    <w:p w:rsidR="00D17568" w:rsidRPr="004A0047" w:rsidRDefault="00D17568" w:rsidP="00D17568">
      <w:pPr>
        <w:rPr>
          <w:rFonts w:asciiTheme="majorBidi" w:hAnsiTheme="majorBidi" w:cstheme="majorBidi"/>
          <w:sz w:val="24"/>
          <w:szCs w:val="24"/>
        </w:rPr>
      </w:pPr>
    </w:p>
    <w:sectPr w:rsidR="00D17568" w:rsidRPr="004A0047" w:rsidSect="00685CF6">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63F8" w:rsidRDefault="001C63F8" w:rsidP="00442A23">
      <w:pPr>
        <w:spacing w:after="0" w:line="240" w:lineRule="auto"/>
      </w:pPr>
      <w:r>
        <w:separator/>
      </w:r>
    </w:p>
  </w:endnote>
  <w:endnote w:type="continuationSeparator" w:id="0">
    <w:p w:rsidR="001C63F8" w:rsidRDefault="001C63F8" w:rsidP="00442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63F8" w:rsidRDefault="001C63F8" w:rsidP="00442A23">
      <w:pPr>
        <w:spacing w:after="0" w:line="240" w:lineRule="auto"/>
      </w:pPr>
      <w:r>
        <w:separator/>
      </w:r>
    </w:p>
  </w:footnote>
  <w:footnote w:type="continuationSeparator" w:id="0">
    <w:p w:rsidR="001C63F8" w:rsidRDefault="001C63F8" w:rsidP="00442A2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EC4AEA"/>
    <w:multiLevelType w:val="hybridMultilevel"/>
    <w:tmpl w:val="59DA7980"/>
    <w:lvl w:ilvl="0" w:tplc="899EF6D2">
      <w:start w:val="1"/>
      <w:numFmt w:val="bullet"/>
      <w:lvlText w:val="•"/>
      <w:lvlJc w:val="left"/>
      <w:pPr>
        <w:tabs>
          <w:tab w:val="num" w:pos="720"/>
        </w:tabs>
        <w:ind w:left="720" w:hanging="360"/>
      </w:pPr>
      <w:rPr>
        <w:rFonts w:ascii="Arial" w:hAnsi="Arial" w:hint="default"/>
      </w:rPr>
    </w:lvl>
    <w:lvl w:ilvl="1" w:tplc="59C68534" w:tentative="1">
      <w:start w:val="1"/>
      <w:numFmt w:val="bullet"/>
      <w:lvlText w:val="•"/>
      <w:lvlJc w:val="left"/>
      <w:pPr>
        <w:tabs>
          <w:tab w:val="num" w:pos="1440"/>
        </w:tabs>
        <w:ind w:left="1440" w:hanging="360"/>
      </w:pPr>
      <w:rPr>
        <w:rFonts w:ascii="Arial" w:hAnsi="Arial" w:hint="default"/>
      </w:rPr>
    </w:lvl>
    <w:lvl w:ilvl="2" w:tplc="8B328146" w:tentative="1">
      <w:start w:val="1"/>
      <w:numFmt w:val="bullet"/>
      <w:lvlText w:val="•"/>
      <w:lvlJc w:val="left"/>
      <w:pPr>
        <w:tabs>
          <w:tab w:val="num" w:pos="2160"/>
        </w:tabs>
        <w:ind w:left="2160" w:hanging="360"/>
      </w:pPr>
      <w:rPr>
        <w:rFonts w:ascii="Arial" w:hAnsi="Arial" w:hint="default"/>
      </w:rPr>
    </w:lvl>
    <w:lvl w:ilvl="3" w:tplc="C9B4823C" w:tentative="1">
      <w:start w:val="1"/>
      <w:numFmt w:val="bullet"/>
      <w:lvlText w:val="•"/>
      <w:lvlJc w:val="left"/>
      <w:pPr>
        <w:tabs>
          <w:tab w:val="num" w:pos="2880"/>
        </w:tabs>
        <w:ind w:left="2880" w:hanging="360"/>
      </w:pPr>
      <w:rPr>
        <w:rFonts w:ascii="Arial" w:hAnsi="Arial" w:hint="default"/>
      </w:rPr>
    </w:lvl>
    <w:lvl w:ilvl="4" w:tplc="D9B21C26" w:tentative="1">
      <w:start w:val="1"/>
      <w:numFmt w:val="bullet"/>
      <w:lvlText w:val="•"/>
      <w:lvlJc w:val="left"/>
      <w:pPr>
        <w:tabs>
          <w:tab w:val="num" w:pos="3600"/>
        </w:tabs>
        <w:ind w:left="3600" w:hanging="360"/>
      </w:pPr>
      <w:rPr>
        <w:rFonts w:ascii="Arial" w:hAnsi="Arial" w:hint="default"/>
      </w:rPr>
    </w:lvl>
    <w:lvl w:ilvl="5" w:tplc="22F8CA56" w:tentative="1">
      <w:start w:val="1"/>
      <w:numFmt w:val="bullet"/>
      <w:lvlText w:val="•"/>
      <w:lvlJc w:val="left"/>
      <w:pPr>
        <w:tabs>
          <w:tab w:val="num" w:pos="4320"/>
        </w:tabs>
        <w:ind w:left="4320" w:hanging="360"/>
      </w:pPr>
      <w:rPr>
        <w:rFonts w:ascii="Arial" w:hAnsi="Arial" w:hint="default"/>
      </w:rPr>
    </w:lvl>
    <w:lvl w:ilvl="6" w:tplc="DD988928" w:tentative="1">
      <w:start w:val="1"/>
      <w:numFmt w:val="bullet"/>
      <w:lvlText w:val="•"/>
      <w:lvlJc w:val="left"/>
      <w:pPr>
        <w:tabs>
          <w:tab w:val="num" w:pos="5040"/>
        </w:tabs>
        <w:ind w:left="5040" w:hanging="360"/>
      </w:pPr>
      <w:rPr>
        <w:rFonts w:ascii="Arial" w:hAnsi="Arial" w:hint="default"/>
      </w:rPr>
    </w:lvl>
    <w:lvl w:ilvl="7" w:tplc="6C1AB93C" w:tentative="1">
      <w:start w:val="1"/>
      <w:numFmt w:val="bullet"/>
      <w:lvlText w:val="•"/>
      <w:lvlJc w:val="left"/>
      <w:pPr>
        <w:tabs>
          <w:tab w:val="num" w:pos="5760"/>
        </w:tabs>
        <w:ind w:left="5760" w:hanging="360"/>
      </w:pPr>
      <w:rPr>
        <w:rFonts w:ascii="Arial" w:hAnsi="Arial" w:hint="default"/>
      </w:rPr>
    </w:lvl>
    <w:lvl w:ilvl="8" w:tplc="BFBAE712"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19837B8E"/>
    <w:multiLevelType w:val="multilevel"/>
    <w:tmpl w:val="B00087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259D3E3C"/>
    <w:multiLevelType w:val="multilevel"/>
    <w:tmpl w:val="AE2E9C9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13E2DED"/>
    <w:multiLevelType w:val="hybridMultilevel"/>
    <w:tmpl w:val="1C728C82"/>
    <w:lvl w:ilvl="0" w:tplc="D3982D14">
      <w:start w:val="1"/>
      <w:numFmt w:val="bullet"/>
      <w:lvlText w:val="•"/>
      <w:lvlJc w:val="left"/>
      <w:pPr>
        <w:tabs>
          <w:tab w:val="num" w:pos="720"/>
        </w:tabs>
        <w:ind w:left="720" w:hanging="360"/>
      </w:pPr>
      <w:rPr>
        <w:rFonts w:ascii="Arial" w:hAnsi="Arial" w:hint="default"/>
      </w:rPr>
    </w:lvl>
    <w:lvl w:ilvl="1" w:tplc="DFA43EB8" w:tentative="1">
      <w:start w:val="1"/>
      <w:numFmt w:val="bullet"/>
      <w:lvlText w:val="•"/>
      <w:lvlJc w:val="left"/>
      <w:pPr>
        <w:tabs>
          <w:tab w:val="num" w:pos="1440"/>
        </w:tabs>
        <w:ind w:left="1440" w:hanging="360"/>
      </w:pPr>
      <w:rPr>
        <w:rFonts w:ascii="Arial" w:hAnsi="Arial" w:hint="default"/>
      </w:rPr>
    </w:lvl>
    <w:lvl w:ilvl="2" w:tplc="6D1C2DD6" w:tentative="1">
      <w:start w:val="1"/>
      <w:numFmt w:val="bullet"/>
      <w:lvlText w:val="•"/>
      <w:lvlJc w:val="left"/>
      <w:pPr>
        <w:tabs>
          <w:tab w:val="num" w:pos="2160"/>
        </w:tabs>
        <w:ind w:left="2160" w:hanging="360"/>
      </w:pPr>
      <w:rPr>
        <w:rFonts w:ascii="Arial" w:hAnsi="Arial" w:hint="default"/>
      </w:rPr>
    </w:lvl>
    <w:lvl w:ilvl="3" w:tplc="F0CED3C2" w:tentative="1">
      <w:start w:val="1"/>
      <w:numFmt w:val="bullet"/>
      <w:lvlText w:val="•"/>
      <w:lvlJc w:val="left"/>
      <w:pPr>
        <w:tabs>
          <w:tab w:val="num" w:pos="2880"/>
        </w:tabs>
        <w:ind w:left="2880" w:hanging="360"/>
      </w:pPr>
      <w:rPr>
        <w:rFonts w:ascii="Arial" w:hAnsi="Arial" w:hint="default"/>
      </w:rPr>
    </w:lvl>
    <w:lvl w:ilvl="4" w:tplc="430A41AA" w:tentative="1">
      <w:start w:val="1"/>
      <w:numFmt w:val="bullet"/>
      <w:lvlText w:val="•"/>
      <w:lvlJc w:val="left"/>
      <w:pPr>
        <w:tabs>
          <w:tab w:val="num" w:pos="3600"/>
        </w:tabs>
        <w:ind w:left="3600" w:hanging="360"/>
      </w:pPr>
      <w:rPr>
        <w:rFonts w:ascii="Arial" w:hAnsi="Arial" w:hint="default"/>
      </w:rPr>
    </w:lvl>
    <w:lvl w:ilvl="5" w:tplc="7BFA86DA" w:tentative="1">
      <w:start w:val="1"/>
      <w:numFmt w:val="bullet"/>
      <w:lvlText w:val="•"/>
      <w:lvlJc w:val="left"/>
      <w:pPr>
        <w:tabs>
          <w:tab w:val="num" w:pos="4320"/>
        </w:tabs>
        <w:ind w:left="4320" w:hanging="360"/>
      </w:pPr>
      <w:rPr>
        <w:rFonts w:ascii="Arial" w:hAnsi="Arial" w:hint="default"/>
      </w:rPr>
    </w:lvl>
    <w:lvl w:ilvl="6" w:tplc="D5D2607C" w:tentative="1">
      <w:start w:val="1"/>
      <w:numFmt w:val="bullet"/>
      <w:lvlText w:val="•"/>
      <w:lvlJc w:val="left"/>
      <w:pPr>
        <w:tabs>
          <w:tab w:val="num" w:pos="5040"/>
        </w:tabs>
        <w:ind w:left="5040" w:hanging="360"/>
      </w:pPr>
      <w:rPr>
        <w:rFonts w:ascii="Arial" w:hAnsi="Arial" w:hint="default"/>
      </w:rPr>
    </w:lvl>
    <w:lvl w:ilvl="7" w:tplc="E30E44B8" w:tentative="1">
      <w:start w:val="1"/>
      <w:numFmt w:val="bullet"/>
      <w:lvlText w:val="•"/>
      <w:lvlJc w:val="left"/>
      <w:pPr>
        <w:tabs>
          <w:tab w:val="num" w:pos="5760"/>
        </w:tabs>
        <w:ind w:left="5760" w:hanging="360"/>
      </w:pPr>
      <w:rPr>
        <w:rFonts w:ascii="Arial" w:hAnsi="Arial" w:hint="default"/>
      </w:rPr>
    </w:lvl>
    <w:lvl w:ilvl="8" w:tplc="A6AC9D68"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477E7BC9"/>
    <w:multiLevelType w:val="hybridMultilevel"/>
    <w:tmpl w:val="32F8A692"/>
    <w:lvl w:ilvl="0" w:tplc="C42C6E42">
      <w:start w:val="1"/>
      <w:numFmt w:val="bullet"/>
      <w:lvlText w:val="•"/>
      <w:lvlJc w:val="left"/>
      <w:pPr>
        <w:tabs>
          <w:tab w:val="num" w:pos="720"/>
        </w:tabs>
        <w:ind w:left="720" w:hanging="360"/>
      </w:pPr>
      <w:rPr>
        <w:rFonts w:ascii="Arial" w:hAnsi="Arial" w:hint="default"/>
      </w:rPr>
    </w:lvl>
    <w:lvl w:ilvl="1" w:tplc="3A124A32" w:tentative="1">
      <w:start w:val="1"/>
      <w:numFmt w:val="bullet"/>
      <w:lvlText w:val="•"/>
      <w:lvlJc w:val="left"/>
      <w:pPr>
        <w:tabs>
          <w:tab w:val="num" w:pos="1440"/>
        </w:tabs>
        <w:ind w:left="1440" w:hanging="360"/>
      </w:pPr>
      <w:rPr>
        <w:rFonts w:ascii="Arial" w:hAnsi="Arial" w:hint="default"/>
      </w:rPr>
    </w:lvl>
    <w:lvl w:ilvl="2" w:tplc="CDC2FF44" w:tentative="1">
      <w:start w:val="1"/>
      <w:numFmt w:val="bullet"/>
      <w:lvlText w:val="•"/>
      <w:lvlJc w:val="left"/>
      <w:pPr>
        <w:tabs>
          <w:tab w:val="num" w:pos="2160"/>
        </w:tabs>
        <w:ind w:left="2160" w:hanging="360"/>
      </w:pPr>
      <w:rPr>
        <w:rFonts w:ascii="Arial" w:hAnsi="Arial" w:hint="default"/>
      </w:rPr>
    </w:lvl>
    <w:lvl w:ilvl="3" w:tplc="71C87A44" w:tentative="1">
      <w:start w:val="1"/>
      <w:numFmt w:val="bullet"/>
      <w:lvlText w:val="•"/>
      <w:lvlJc w:val="left"/>
      <w:pPr>
        <w:tabs>
          <w:tab w:val="num" w:pos="2880"/>
        </w:tabs>
        <w:ind w:left="2880" w:hanging="360"/>
      </w:pPr>
      <w:rPr>
        <w:rFonts w:ascii="Arial" w:hAnsi="Arial" w:hint="default"/>
      </w:rPr>
    </w:lvl>
    <w:lvl w:ilvl="4" w:tplc="E3CEFBB4" w:tentative="1">
      <w:start w:val="1"/>
      <w:numFmt w:val="bullet"/>
      <w:lvlText w:val="•"/>
      <w:lvlJc w:val="left"/>
      <w:pPr>
        <w:tabs>
          <w:tab w:val="num" w:pos="3600"/>
        </w:tabs>
        <w:ind w:left="3600" w:hanging="360"/>
      </w:pPr>
      <w:rPr>
        <w:rFonts w:ascii="Arial" w:hAnsi="Arial" w:hint="default"/>
      </w:rPr>
    </w:lvl>
    <w:lvl w:ilvl="5" w:tplc="C5B2E330" w:tentative="1">
      <w:start w:val="1"/>
      <w:numFmt w:val="bullet"/>
      <w:lvlText w:val="•"/>
      <w:lvlJc w:val="left"/>
      <w:pPr>
        <w:tabs>
          <w:tab w:val="num" w:pos="4320"/>
        </w:tabs>
        <w:ind w:left="4320" w:hanging="360"/>
      </w:pPr>
      <w:rPr>
        <w:rFonts w:ascii="Arial" w:hAnsi="Arial" w:hint="default"/>
      </w:rPr>
    </w:lvl>
    <w:lvl w:ilvl="6" w:tplc="4E6C1774" w:tentative="1">
      <w:start w:val="1"/>
      <w:numFmt w:val="bullet"/>
      <w:lvlText w:val="•"/>
      <w:lvlJc w:val="left"/>
      <w:pPr>
        <w:tabs>
          <w:tab w:val="num" w:pos="5040"/>
        </w:tabs>
        <w:ind w:left="5040" w:hanging="360"/>
      </w:pPr>
      <w:rPr>
        <w:rFonts w:ascii="Arial" w:hAnsi="Arial" w:hint="default"/>
      </w:rPr>
    </w:lvl>
    <w:lvl w:ilvl="7" w:tplc="14BE24DE" w:tentative="1">
      <w:start w:val="1"/>
      <w:numFmt w:val="bullet"/>
      <w:lvlText w:val="•"/>
      <w:lvlJc w:val="left"/>
      <w:pPr>
        <w:tabs>
          <w:tab w:val="num" w:pos="5760"/>
        </w:tabs>
        <w:ind w:left="5760" w:hanging="360"/>
      </w:pPr>
      <w:rPr>
        <w:rFonts w:ascii="Arial" w:hAnsi="Arial" w:hint="default"/>
      </w:rPr>
    </w:lvl>
    <w:lvl w:ilvl="8" w:tplc="DF5EA67A"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68F54C0D"/>
    <w:multiLevelType w:val="hybridMultilevel"/>
    <w:tmpl w:val="927C098A"/>
    <w:lvl w:ilvl="0" w:tplc="716CA922">
      <w:start w:val="1"/>
      <w:numFmt w:val="bullet"/>
      <w:lvlText w:val="•"/>
      <w:lvlJc w:val="left"/>
      <w:pPr>
        <w:tabs>
          <w:tab w:val="num" w:pos="720"/>
        </w:tabs>
        <w:ind w:left="720" w:hanging="360"/>
      </w:pPr>
      <w:rPr>
        <w:rFonts w:ascii="Arial" w:hAnsi="Arial" w:hint="default"/>
      </w:rPr>
    </w:lvl>
    <w:lvl w:ilvl="1" w:tplc="04A6BCAA" w:tentative="1">
      <w:start w:val="1"/>
      <w:numFmt w:val="bullet"/>
      <w:lvlText w:val="•"/>
      <w:lvlJc w:val="left"/>
      <w:pPr>
        <w:tabs>
          <w:tab w:val="num" w:pos="1440"/>
        </w:tabs>
        <w:ind w:left="1440" w:hanging="360"/>
      </w:pPr>
      <w:rPr>
        <w:rFonts w:ascii="Arial" w:hAnsi="Arial" w:hint="default"/>
      </w:rPr>
    </w:lvl>
    <w:lvl w:ilvl="2" w:tplc="3C24945A" w:tentative="1">
      <w:start w:val="1"/>
      <w:numFmt w:val="bullet"/>
      <w:lvlText w:val="•"/>
      <w:lvlJc w:val="left"/>
      <w:pPr>
        <w:tabs>
          <w:tab w:val="num" w:pos="2160"/>
        </w:tabs>
        <w:ind w:left="2160" w:hanging="360"/>
      </w:pPr>
      <w:rPr>
        <w:rFonts w:ascii="Arial" w:hAnsi="Arial" w:hint="default"/>
      </w:rPr>
    </w:lvl>
    <w:lvl w:ilvl="3" w:tplc="EF646AB2" w:tentative="1">
      <w:start w:val="1"/>
      <w:numFmt w:val="bullet"/>
      <w:lvlText w:val="•"/>
      <w:lvlJc w:val="left"/>
      <w:pPr>
        <w:tabs>
          <w:tab w:val="num" w:pos="2880"/>
        </w:tabs>
        <w:ind w:left="2880" w:hanging="360"/>
      </w:pPr>
      <w:rPr>
        <w:rFonts w:ascii="Arial" w:hAnsi="Arial" w:hint="default"/>
      </w:rPr>
    </w:lvl>
    <w:lvl w:ilvl="4" w:tplc="BAC48382" w:tentative="1">
      <w:start w:val="1"/>
      <w:numFmt w:val="bullet"/>
      <w:lvlText w:val="•"/>
      <w:lvlJc w:val="left"/>
      <w:pPr>
        <w:tabs>
          <w:tab w:val="num" w:pos="3600"/>
        </w:tabs>
        <w:ind w:left="3600" w:hanging="360"/>
      </w:pPr>
      <w:rPr>
        <w:rFonts w:ascii="Arial" w:hAnsi="Arial" w:hint="default"/>
      </w:rPr>
    </w:lvl>
    <w:lvl w:ilvl="5" w:tplc="8456425E" w:tentative="1">
      <w:start w:val="1"/>
      <w:numFmt w:val="bullet"/>
      <w:lvlText w:val="•"/>
      <w:lvlJc w:val="left"/>
      <w:pPr>
        <w:tabs>
          <w:tab w:val="num" w:pos="4320"/>
        </w:tabs>
        <w:ind w:left="4320" w:hanging="360"/>
      </w:pPr>
      <w:rPr>
        <w:rFonts w:ascii="Arial" w:hAnsi="Arial" w:hint="default"/>
      </w:rPr>
    </w:lvl>
    <w:lvl w:ilvl="6" w:tplc="839EDC78" w:tentative="1">
      <w:start w:val="1"/>
      <w:numFmt w:val="bullet"/>
      <w:lvlText w:val="•"/>
      <w:lvlJc w:val="left"/>
      <w:pPr>
        <w:tabs>
          <w:tab w:val="num" w:pos="5040"/>
        </w:tabs>
        <w:ind w:left="5040" w:hanging="360"/>
      </w:pPr>
      <w:rPr>
        <w:rFonts w:ascii="Arial" w:hAnsi="Arial" w:hint="default"/>
      </w:rPr>
    </w:lvl>
    <w:lvl w:ilvl="7" w:tplc="7AF697FC" w:tentative="1">
      <w:start w:val="1"/>
      <w:numFmt w:val="bullet"/>
      <w:lvlText w:val="•"/>
      <w:lvlJc w:val="left"/>
      <w:pPr>
        <w:tabs>
          <w:tab w:val="num" w:pos="5760"/>
        </w:tabs>
        <w:ind w:left="5760" w:hanging="360"/>
      </w:pPr>
      <w:rPr>
        <w:rFonts w:ascii="Arial" w:hAnsi="Arial" w:hint="default"/>
      </w:rPr>
    </w:lvl>
    <w:lvl w:ilvl="8" w:tplc="119CF9E8"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B9A068E"/>
    <w:multiLevelType w:val="multilevel"/>
    <w:tmpl w:val="52DC2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C0D4738"/>
    <w:multiLevelType w:val="hybridMultilevel"/>
    <w:tmpl w:val="FDBA56C2"/>
    <w:lvl w:ilvl="0" w:tplc="D80E51EA">
      <w:start w:val="1"/>
      <w:numFmt w:val="bullet"/>
      <w:lvlText w:val="•"/>
      <w:lvlJc w:val="left"/>
      <w:pPr>
        <w:tabs>
          <w:tab w:val="num" w:pos="720"/>
        </w:tabs>
        <w:ind w:left="720" w:hanging="360"/>
      </w:pPr>
      <w:rPr>
        <w:rFonts w:ascii="Arial" w:hAnsi="Arial" w:hint="default"/>
      </w:rPr>
    </w:lvl>
    <w:lvl w:ilvl="1" w:tplc="E1226990" w:tentative="1">
      <w:start w:val="1"/>
      <w:numFmt w:val="bullet"/>
      <w:lvlText w:val="•"/>
      <w:lvlJc w:val="left"/>
      <w:pPr>
        <w:tabs>
          <w:tab w:val="num" w:pos="1440"/>
        </w:tabs>
        <w:ind w:left="1440" w:hanging="360"/>
      </w:pPr>
      <w:rPr>
        <w:rFonts w:ascii="Arial" w:hAnsi="Arial" w:hint="default"/>
      </w:rPr>
    </w:lvl>
    <w:lvl w:ilvl="2" w:tplc="1C4623C8" w:tentative="1">
      <w:start w:val="1"/>
      <w:numFmt w:val="bullet"/>
      <w:lvlText w:val="•"/>
      <w:lvlJc w:val="left"/>
      <w:pPr>
        <w:tabs>
          <w:tab w:val="num" w:pos="2160"/>
        </w:tabs>
        <w:ind w:left="2160" w:hanging="360"/>
      </w:pPr>
      <w:rPr>
        <w:rFonts w:ascii="Arial" w:hAnsi="Arial" w:hint="default"/>
      </w:rPr>
    </w:lvl>
    <w:lvl w:ilvl="3" w:tplc="2BC0DD74" w:tentative="1">
      <w:start w:val="1"/>
      <w:numFmt w:val="bullet"/>
      <w:lvlText w:val="•"/>
      <w:lvlJc w:val="left"/>
      <w:pPr>
        <w:tabs>
          <w:tab w:val="num" w:pos="2880"/>
        </w:tabs>
        <w:ind w:left="2880" w:hanging="360"/>
      </w:pPr>
      <w:rPr>
        <w:rFonts w:ascii="Arial" w:hAnsi="Arial" w:hint="default"/>
      </w:rPr>
    </w:lvl>
    <w:lvl w:ilvl="4" w:tplc="3B323E70" w:tentative="1">
      <w:start w:val="1"/>
      <w:numFmt w:val="bullet"/>
      <w:lvlText w:val="•"/>
      <w:lvlJc w:val="left"/>
      <w:pPr>
        <w:tabs>
          <w:tab w:val="num" w:pos="3600"/>
        </w:tabs>
        <w:ind w:left="3600" w:hanging="360"/>
      </w:pPr>
      <w:rPr>
        <w:rFonts w:ascii="Arial" w:hAnsi="Arial" w:hint="default"/>
      </w:rPr>
    </w:lvl>
    <w:lvl w:ilvl="5" w:tplc="C932311E" w:tentative="1">
      <w:start w:val="1"/>
      <w:numFmt w:val="bullet"/>
      <w:lvlText w:val="•"/>
      <w:lvlJc w:val="left"/>
      <w:pPr>
        <w:tabs>
          <w:tab w:val="num" w:pos="4320"/>
        </w:tabs>
        <w:ind w:left="4320" w:hanging="360"/>
      </w:pPr>
      <w:rPr>
        <w:rFonts w:ascii="Arial" w:hAnsi="Arial" w:hint="default"/>
      </w:rPr>
    </w:lvl>
    <w:lvl w:ilvl="6" w:tplc="9364E468" w:tentative="1">
      <w:start w:val="1"/>
      <w:numFmt w:val="bullet"/>
      <w:lvlText w:val="•"/>
      <w:lvlJc w:val="left"/>
      <w:pPr>
        <w:tabs>
          <w:tab w:val="num" w:pos="5040"/>
        </w:tabs>
        <w:ind w:left="5040" w:hanging="360"/>
      </w:pPr>
      <w:rPr>
        <w:rFonts w:ascii="Arial" w:hAnsi="Arial" w:hint="default"/>
      </w:rPr>
    </w:lvl>
    <w:lvl w:ilvl="7" w:tplc="2508EC74" w:tentative="1">
      <w:start w:val="1"/>
      <w:numFmt w:val="bullet"/>
      <w:lvlText w:val="•"/>
      <w:lvlJc w:val="left"/>
      <w:pPr>
        <w:tabs>
          <w:tab w:val="num" w:pos="5760"/>
        </w:tabs>
        <w:ind w:left="5760" w:hanging="360"/>
      </w:pPr>
      <w:rPr>
        <w:rFonts w:ascii="Arial" w:hAnsi="Arial" w:hint="default"/>
      </w:rPr>
    </w:lvl>
    <w:lvl w:ilvl="8" w:tplc="D5860272"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CF46AB2"/>
    <w:multiLevelType w:val="multilevel"/>
    <w:tmpl w:val="E3F27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8"/>
  </w:num>
  <w:num w:numId="3">
    <w:abstractNumId w:val="6"/>
  </w:num>
  <w:num w:numId="4">
    <w:abstractNumId w:val="2"/>
  </w:num>
  <w:num w:numId="5">
    <w:abstractNumId w:val="2"/>
    <w:lvlOverride w:ilvl="0">
      <w:lvl w:ilvl="0">
        <w:numFmt w:val="decimal"/>
        <w:lvlText w:val=""/>
        <w:lvlJc w:val="left"/>
      </w:lvl>
    </w:lvlOverride>
    <w:lvlOverride w:ilvl="1">
      <w:lvl w:ilvl="1">
        <w:numFmt w:val="lowerLetter"/>
        <w:lvlText w:val="%2."/>
        <w:lvlJc w:val="left"/>
      </w:lvl>
    </w:lvlOverride>
  </w:num>
  <w:num w:numId="6">
    <w:abstractNumId w:val="3"/>
  </w:num>
  <w:num w:numId="7">
    <w:abstractNumId w:val="0"/>
  </w:num>
  <w:num w:numId="8">
    <w:abstractNumId w:val="5"/>
  </w:num>
  <w:num w:numId="9">
    <w:abstractNumId w:val="4"/>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7568"/>
    <w:rsid w:val="000D3396"/>
    <w:rsid w:val="000D4173"/>
    <w:rsid w:val="00105E0C"/>
    <w:rsid w:val="0019335C"/>
    <w:rsid w:val="001C63F8"/>
    <w:rsid w:val="001C72A8"/>
    <w:rsid w:val="001D7429"/>
    <w:rsid w:val="00217B2A"/>
    <w:rsid w:val="00267204"/>
    <w:rsid w:val="00271DF3"/>
    <w:rsid w:val="00296802"/>
    <w:rsid w:val="002A0494"/>
    <w:rsid w:val="002B45B8"/>
    <w:rsid w:val="002D4A41"/>
    <w:rsid w:val="00301BA4"/>
    <w:rsid w:val="003423CE"/>
    <w:rsid w:val="00362112"/>
    <w:rsid w:val="004406D2"/>
    <w:rsid w:val="00442A23"/>
    <w:rsid w:val="004A0047"/>
    <w:rsid w:val="004F0D37"/>
    <w:rsid w:val="00513727"/>
    <w:rsid w:val="0052492C"/>
    <w:rsid w:val="005D20CC"/>
    <w:rsid w:val="005E189A"/>
    <w:rsid w:val="00662C56"/>
    <w:rsid w:val="00670FEE"/>
    <w:rsid w:val="00685CF6"/>
    <w:rsid w:val="006A5660"/>
    <w:rsid w:val="00867940"/>
    <w:rsid w:val="008A6764"/>
    <w:rsid w:val="009015DC"/>
    <w:rsid w:val="009259E7"/>
    <w:rsid w:val="00A45F93"/>
    <w:rsid w:val="00A90C8D"/>
    <w:rsid w:val="00A934DB"/>
    <w:rsid w:val="00B0704A"/>
    <w:rsid w:val="00B1388A"/>
    <w:rsid w:val="00B27CE3"/>
    <w:rsid w:val="00BB345D"/>
    <w:rsid w:val="00BC2199"/>
    <w:rsid w:val="00C561D3"/>
    <w:rsid w:val="00CA13F5"/>
    <w:rsid w:val="00CC741D"/>
    <w:rsid w:val="00D17568"/>
    <w:rsid w:val="00D62F3C"/>
    <w:rsid w:val="00D9203E"/>
    <w:rsid w:val="00DA18F5"/>
    <w:rsid w:val="00E62E33"/>
    <w:rsid w:val="00EC2F1D"/>
    <w:rsid w:val="00EE487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A20C7F-2B2C-4828-9893-1997BCC795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7568"/>
    <w:pPr>
      <w:bidi/>
    </w:pPr>
  </w:style>
  <w:style w:type="paragraph" w:styleId="Heading2">
    <w:name w:val="heading 2"/>
    <w:basedOn w:val="Normal"/>
    <w:link w:val="Heading2Char"/>
    <w:uiPriority w:val="9"/>
    <w:qFormat/>
    <w:rsid w:val="00301BA4"/>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01BA4"/>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17568"/>
    <w:pPr>
      <w:bidi w:val="0"/>
      <w:spacing w:after="0" w:line="240" w:lineRule="auto"/>
      <w:jc w:val="both"/>
    </w:pPr>
    <w:rPr>
      <w:rFonts w:ascii="Arial" w:eastAsia="Times New Roman" w:hAnsi="Arial" w:cs="Times New Roman"/>
      <w:sz w:val="20"/>
      <w:szCs w:val="24"/>
    </w:rPr>
  </w:style>
  <w:style w:type="character" w:customStyle="1" w:styleId="BodyTextChar">
    <w:name w:val="Body Text Char"/>
    <w:basedOn w:val="DefaultParagraphFont"/>
    <w:link w:val="BodyText"/>
    <w:rsid w:val="00D17568"/>
    <w:rPr>
      <w:rFonts w:ascii="Arial" w:eastAsia="Times New Roman" w:hAnsi="Arial" w:cs="Times New Roman"/>
      <w:sz w:val="20"/>
      <w:szCs w:val="24"/>
    </w:rPr>
  </w:style>
  <w:style w:type="character" w:customStyle="1" w:styleId="Heading2Char">
    <w:name w:val="Heading 2 Char"/>
    <w:basedOn w:val="DefaultParagraphFont"/>
    <w:link w:val="Heading2"/>
    <w:uiPriority w:val="9"/>
    <w:rsid w:val="00301BA4"/>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01BA4"/>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301BA4"/>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301BA4"/>
  </w:style>
  <w:style w:type="character" w:styleId="Hyperlink">
    <w:name w:val="Hyperlink"/>
    <w:basedOn w:val="DefaultParagraphFont"/>
    <w:uiPriority w:val="99"/>
    <w:semiHidden/>
    <w:unhideWhenUsed/>
    <w:rsid w:val="00CC741D"/>
    <w:rPr>
      <w:color w:val="0000FF"/>
      <w:u w:val="single"/>
    </w:rPr>
  </w:style>
  <w:style w:type="paragraph" w:styleId="ListParagraph">
    <w:name w:val="List Paragraph"/>
    <w:basedOn w:val="Normal"/>
    <w:uiPriority w:val="34"/>
    <w:qFormat/>
    <w:rsid w:val="00271DF3"/>
    <w:pPr>
      <w:bidi w:val="0"/>
      <w:spacing w:after="0" w:line="240" w:lineRule="auto"/>
      <w:ind w:left="720"/>
      <w:contextualSpacing/>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442A2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42A23"/>
  </w:style>
  <w:style w:type="paragraph" w:styleId="Footer">
    <w:name w:val="footer"/>
    <w:basedOn w:val="Normal"/>
    <w:link w:val="FooterChar"/>
    <w:uiPriority w:val="99"/>
    <w:semiHidden/>
    <w:unhideWhenUsed/>
    <w:rsid w:val="00442A2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442A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60236">
      <w:bodyDiv w:val="1"/>
      <w:marLeft w:val="0"/>
      <w:marRight w:val="0"/>
      <w:marTop w:val="0"/>
      <w:marBottom w:val="0"/>
      <w:divBdr>
        <w:top w:val="none" w:sz="0" w:space="0" w:color="auto"/>
        <w:left w:val="none" w:sz="0" w:space="0" w:color="auto"/>
        <w:bottom w:val="none" w:sz="0" w:space="0" w:color="auto"/>
        <w:right w:val="none" w:sz="0" w:space="0" w:color="auto"/>
      </w:divBdr>
    </w:div>
    <w:div w:id="373970254">
      <w:bodyDiv w:val="1"/>
      <w:marLeft w:val="0"/>
      <w:marRight w:val="0"/>
      <w:marTop w:val="0"/>
      <w:marBottom w:val="0"/>
      <w:divBdr>
        <w:top w:val="none" w:sz="0" w:space="0" w:color="auto"/>
        <w:left w:val="none" w:sz="0" w:space="0" w:color="auto"/>
        <w:bottom w:val="none" w:sz="0" w:space="0" w:color="auto"/>
        <w:right w:val="none" w:sz="0" w:space="0" w:color="auto"/>
      </w:divBdr>
    </w:div>
    <w:div w:id="651756577">
      <w:bodyDiv w:val="1"/>
      <w:marLeft w:val="0"/>
      <w:marRight w:val="0"/>
      <w:marTop w:val="0"/>
      <w:marBottom w:val="0"/>
      <w:divBdr>
        <w:top w:val="none" w:sz="0" w:space="0" w:color="auto"/>
        <w:left w:val="none" w:sz="0" w:space="0" w:color="auto"/>
        <w:bottom w:val="none" w:sz="0" w:space="0" w:color="auto"/>
        <w:right w:val="none" w:sz="0" w:space="0" w:color="auto"/>
      </w:divBdr>
      <w:divsChild>
        <w:div w:id="519706466">
          <w:marLeft w:val="547"/>
          <w:marRight w:val="0"/>
          <w:marTop w:val="130"/>
          <w:marBottom w:val="0"/>
          <w:divBdr>
            <w:top w:val="none" w:sz="0" w:space="0" w:color="auto"/>
            <w:left w:val="none" w:sz="0" w:space="0" w:color="auto"/>
            <w:bottom w:val="none" w:sz="0" w:space="0" w:color="auto"/>
            <w:right w:val="none" w:sz="0" w:space="0" w:color="auto"/>
          </w:divBdr>
        </w:div>
      </w:divsChild>
    </w:div>
    <w:div w:id="653533965">
      <w:bodyDiv w:val="1"/>
      <w:marLeft w:val="0"/>
      <w:marRight w:val="0"/>
      <w:marTop w:val="0"/>
      <w:marBottom w:val="0"/>
      <w:divBdr>
        <w:top w:val="none" w:sz="0" w:space="0" w:color="auto"/>
        <w:left w:val="none" w:sz="0" w:space="0" w:color="auto"/>
        <w:bottom w:val="none" w:sz="0" w:space="0" w:color="auto"/>
        <w:right w:val="none" w:sz="0" w:space="0" w:color="auto"/>
      </w:divBdr>
      <w:divsChild>
        <w:div w:id="58133429">
          <w:marLeft w:val="547"/>
          <w:marRight w:val="0"/>
          <w:marTop w:val="154"/>
          <w:marBottom w:val="0"/>
          <w:divBdr>
            <w:top w:val="none" w:sz="0" w:space="0" w:color="auto"/>
            <w:left w:val="none" w:sz="0" w:space="0" w:color="auto"/>
            <w:bottom w:val="none" w:sz="0" w:space="0" w:color="auto"/>
            <w:right w:val="none" w:sz="0" w:space="0" w:color="auto"/>
          </w:divBdr>
        </w:div>
      </w:divsChild>
    </w:div>
    <w:div w:id="808085496">
      <w:bodyDiv w:val="1"/>
      <w:marLeft w:val="0"/>
      <w:marRight w:val="0"/>
      <w:marTop w:val="0"/>
      <w:marBottom w:val="0"/>
      <w:divBdr>
        <w:top w:val="none" w:sz="0" w:space="0" w:color="auto"/>
        <w:left w:val="none" w:sz="0" w:space="0" w:color="auto"/>
        <w:bottom w:val="none" w:sz="0" w:space="0" w:color="auto"/>
        <w:right w:val="none" w:sz="0" w:space="0" w:color="auto"/>
      </w:divBdr>
    </w:div>
    <w:div w:id="841747794">
      <w:bodyDiv w:val="1"/>
      <w:marLeft w:val="0"/>
      <w:marRight w:val="0"/>
      <w:marTop w:val="0"/>
      <w:marBottom w:val="0"/>
      <w:divBdr>
        <w:top w:val="none" w:sz="0" w:space="0" w:color="auto"/>
        <w:left w:val="none" w:sz="0" w:space="0" w:color="auto"/>
        <w:bottom w:val="none" w:sz="0" w:space="0" w:color="auto"/>
        <w:right w:val="none" w:sz="0" w:space="0" w:color="auto"/>
      </w:divBdr>
    </w:div>
    <w:div w:id="902066604">
      <w:bodyDiv w:val="1"/>
      <w:marLeft w:val="0"/>
      <w:marRight w:val="0"/>
      <w:marTop w:val="0"/>
      <w:marBottom w:val="0"/>
      <w:divBdr>
        <w:top w:val="none" w:sz="0" w:space="0" w:color="auto"/>
        <w:left w:val="none" w:sz="0" w:space="0" w:color="auto"/>
        <w:bottom w:val="none" w:sz="0" w:space="0" w:color="auto"/>
        <w:right w:val="none" w:sz="0" w:space="0" w:color="auto"/>
      </w:divBdr>
      <w:divsChild>
        <w:div w:id="379136625">
          <w:marLeft w:val="0"/>
          <w:marRight w:val="547"/>
          <w:marTop w:val="154"/>
          <w:marBottom w:val="0"/>
          <w:divBdr>
            <w:top w:val="none" w:sz="0" w:space="0" w:color="auto"/>
            <w:left w:val="none" w:sz="0" w:space="0" w:color="auto"/>
            <w:bottom w:val="none" w:sz="0" w:space="0" w:color="auto"/>
            <w:right w:val="none" w:sz="0" w:space="0" w:color="auto"/>
          </w:divBdr>
        </w:div>
      </w:divsChild>
    </w:div>
    <w:div w:id="939028627">
      <w:bodyDiv w:val="1"/>
      <w:marLeft w:val="0"/>
      <w:marRight w:val="0"/>
      <w:marTop w:val="0"/>
      <w:marBottom w:val="0"/>
      <w:divBdr>
        <w:top w:val="none" w:sz="0" w:space="0" w:color="auto"/>
        <w:left w:val="none" w:sz="0" w:space="0" w:color="auto"/>
        <w:bottom w:val="none" w:sz="0" w:space="0" w:color="auto"/>
        <w:right w:val="none" w:sz="0" w:space="0" w:color="auto"/>
      </w:divBdr>
    </w:div>
    <w:div w:id="969047156">
      <w:bodyDiv w:val="1"/>
      <w:marLeft w:val="0"/>
      <w:marRight w:val="0"/>
      <w:marTop w:val="0"/>
      <w:marBottom w:val="0"/>
      <w:divBdr>
        <w:top w:val="none" w:sz="0" w:space="0" w:color="auto"/>
        <w:left w:val="none" w:sz="0" w:space="0" w:color="auto"/>
        <w:bottom w:val="none" w:sz="0" w:space="0" w:color="auto"/>
        <w:right w:val="none" w:sz="0" w:space="0" w:color="auto"/>
      </w:divBdr>
    </w:div>
    <w:div w:id="1039276834">
      <w:bodyDiv w:val="1"/>
      <w:marLeft w:val="0"/>
      <w:marRight w:val="0"/>
      <w:marTop w:val="0"/>
      <w:marBottom w:val="0"/>
      <w:divBdr>
        <w:top w:val="none" w:sz="0" w:space="0" w:color="auto"/>
        <w:left w:val="none" w:sz="0" w:space="0" w:color="auto"/>
        <w:bottom w:val="none" w:sz="0" w:space="0" w:color="auto"/>
        <w:right w:val="none" w:sz="0" w:space="0" w:color="auto"/>
      </w:divBdr>
      <w:divsChild>
        <w:div w:id="2111046650">
          <w:marLeft w:val="547"/>
          <w:marRight w:val="0"/>
          <w:marTop w:val="154"/>
          <w:marBottom w:val="0"/>
          <w:divBdr>
            <w:top w:val="none" w:sz="0" w:space="0" w:color="auto"/>
            <w:left w:val="none" w:sz="0" w:space="0" w:color="auto"/>
            <w:bottom w:val="none" w:sz="0" w:space="0" w:color="auto"/>
            <w:right w:val="none" w:sz="0" w:space="0" w:color="auto"/>
          </w:divBdr>
        </w:div>
        <w:div w:id="584076477">
          <w:marLeft w:val="547"/>
          <w:marRight w:val="0"/>
          <w:marTop w:val="154"/>
          <w:marBottom w:val="0"/>
          <w:divBdr>
            <w:top w:val="none" w:sz="0" w:space="0" w:color="auto"/>
            <w:left w:val="none" w:sz="0" w:space="0" w:color="auto"/>
            <w:bottom w:val="none" w:sz="0" w:space="0" w:color="auto"/>
            <w:right w:val="none" w:sz="0" w:space="0" w:color="auto"/>
          </w:divBdr>
        </w:div>
        <w:div w:id="257103575">
          <w:marLeft w:val="547"/>
          <w:marRight w:val="0"/>
          <w:marTop w:val="154"/>
          <w:marBottom w:val="0"/>
          <w:divBdr>
            <w:top w:val="none" w:sz="0" w:space="0" w:color="auto"/>
            <w:left w:val="none" w:sz="0" w:space="0" w:color="auto"/>
            <w:bottom w:val="none" w:sz="0" w:space="0" w:color="auto"/>
            <w:right w:val="none" w:sz="0" w:space="0" w:color="auto"/>
          </w:divBdr>
        </w:div>
      </w:divsChild>
    </w:div>
    <w:div w:id="1084839141">
      <w:bodyDiv w:val="1"/>
      <w:marLeft w:val="0"/>
      <w:marRight w:val="0"/>
      <w:marTop w:val="0"/>
      <w:marBottom w:val="0"/>
      <w:divBdr>
        <w:top w:val="none" w:sz="0" w:space="0" w:color="auto"/>
        <w:left w:val="none" w:sz="0" w:space="0" w:color="auto"/>
        <w:bottom w:val="none" w:sz="0" w:space="0" w:color="auto"/>
        <w:right w:val="none" w:sz="0" w:space="0" w:color="auto"/>
      </w:divBdr>
      <w:divsChild>
        <w:div w:id="1187410019">
          <w:marLeft w:val="0"/>
          <w:marRight w:val="0"/>
          <w:marTop w:val="332"/>
          <w:marBottom w:val="332"/>
          <w:divBdr>
            <w:top w:val="none" w:sz="0" w:space="0" w:color="auto"/>
            <w:left w:val="none" w:sz="0" w:space="0" w:color="auto"/>
            <w:bottom w:val="none" w:sz="0" w:space="0" w:color="auto"/>
            <w:right w:val="none" w:sz="0" w:space="0" w:color="auto"/>
          </w:divBdr>
          <w:divsChild>
            <w:div w:id="552081354">
              <w:marLeft w:val="0"/>
              <w:marRight w:val="0"/>
              <w:marTop w:val="0"/>
              <w:marBottom w:val="0"/>
              <w:divBdr>
                <w:top w:val="none" w:sz="0" w:space="0" w:color="auto"/>
                <w:left w:val="none" w:sz="0" w:space="0" w:color="auto"/>
                <w:bottom w:val="none" w:sz="0" w:space="0" w:color="auto"/>
                <w:right w:val="none" w:sz="0" w:space="0" w:color="auto"/>
              </w:divBdr>
            </w:div>
            <w:div w:id="91909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056930">
      <w:bodyDiv w:val="1"/>
      <w:marLeft w:val="0"/>
      <w:marRight w:val="0"/>
      <w:marTop w:val="0"/>
      <w:marBottom w:val="0"/>
      <w:divBdr>
        <w:top w:val="none" w:sz="0" w:space="0" w:color="auto"/>
        <w:left w:val="none" w:sz="0" w:space="0" w:color="auto"/>
        <w:bottom w:val="none" w:sz="0" w:space="0" w:color="auto"/>
        <w:right w:val="none" w:sz="0" w:space="0" w:color="auto"/>
      </w:divBdr>
      <w:divsChild>
        <w:div w:id="94442927">
          <w:marLeft w:val="547"/>
          <w:marRight w:val="0"/>
          <w:marTop w:val="154"/>
          <w:marBottom w:val="0"/>
          <w:divBdr>
            <w:top w:val="none" w:sz="0" w:space="0" w:color="auto"/>
            <w:left w:val="none" w:sz="0" w:space="0" w:color="auto"/>
            <w:bottom w:val="none" w:sz="0" w:space="0" w:color="auto"/>
            <w:right w:val="none" w:sz="0" w:space="0" w:color="auto"/>
          </w:divBdr>
        </w:div>
      </w:divsChild>
    </w:div>
    <w:div w:id="1784155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PowerPoint_Slide.sldx"/><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o.org/docrep/003/X6545E/X6545E02.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1260</Words>
  <Characters>7186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Eyad Badran</cp:lastModifiedBy>
  <cp:revision>2</cp:revision>
  <dcterms:created xsi:type="dcterms:W3CDTF">2019-05-16T08:07:00Z</dcterms:created>
  <dcterms:modified xsi:type="dcterms:W3CDTF">2019-05-16T08:07:00Z</dcterms:modified>
</cp:coreProperties>
</file>